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9C" w:rsidRPr="00A0759C" w:rsidRDefault="00A0759C" w:rsidP="00A0759C">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r>
        <w:rPr>
          <w:rFonts w:ascii="Times New Roman" w:eastAsia="Times New Roman" w:hAnsi="Times New Roman" w:cs="Times New Roman"/>
          <w:b/>
          <w:bCs/>
          <w:color w:val="333333"/>
          <w:kern w:val="36"/>
          <w:sz w:val="45"/>
          <w:szCs w:val="45"/>
          <w:lang w:val="uk-UA" w:eastAsia="ru-RU"/>
        </w:rPr>
        <w:t xml:space="preserve">              </w:t>
      </w:r>
      <w:bookmarkStart w:id="0" w:name="_GoBack"/>
      <w:r w:rsidRPr="00A0759C">
        <w:rPr>
          <w:rFonts w:ascii="Times New Roman" w:eastAsia="Times New Roman" w:hAnsi="Times New Roman" w:cs="Times New Roman"/>
          <w:b/>
          <w:bCs/>
          <w:color w:val="333333"/>
          <w:kern w:val="36"/>
          <w:sz w:val="45"/>
          <w:szCs w:val="45"/>
          <w:lang w:eastAsia="ru-RU"/>
        </w:rPr>
        <w:t>Повідомлення про корупцію</w:t>
      </w:r>
      <w:bookmarkEnd w:id="0"/>
    </w:p>
    <w:p w:rsidR="00A0759C" w:rsidRPr="00A0759C" w:rsidRDefault="00A0759C" w:rsidP="00A0759C">
      <w:pPr>
        <w:shd w:val="clear" w:color="auto" w:fill="FFFFFF"/>
        <w:spacing w:after="0" w:line="240" w:lineRule="auto"/>
        <w:jc w:val="center"/>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ПОВІДОМИТИ ПРО КОРУПЦІЙНЕ ПРАВОПОРУШЕННЯ</w:t>
      </w:r>
      <w:r w:rsidRPr="00A0759C">
        <w:rPr>
          <w:rFonts w:ascii="Arial" w:eastAsia="Times New Roman" w:hAnsi="Arial" w:cs="Arial"/>
          <w:color w:val="333333"/>
          <w:sz w:val="21"/>
          <w:szCs w:val="21"/>
          <w:lang w:eastAsia="ru-RU"/>
        </w:rPr>
        <w:br/>
      </w:r>
      <w:r w:rsidRPr="00A0759C">
        <w:rPr>
          <w:rFonts w:ascii="Arial" w:eastAsia="Times New Roman" w:hAnsi="Arial" w:cs="Arial"/>
          <w:b/>
          <w:bCs/>
          <w:color w:val="333333"/>
          <w:sz w:val="21"/>
          <w:szCs w:val="21"/>
          <w:bdr w:val="none" w:sz="0" w:space="0" w:color="auto" w:frame="1"/>
          <w:lang w:eastAsia="ru-RU"/>
        </w:rPr>
        <w:t xml:space="preserve">в </w:t>
      </w:r>
      <w:proofErr w:type="gramStart"/>
      <w:r w:rsidRPr="00A0759C">
        <w:rPr>
          <w:rFonts w:ascii="Arial" w:eastAsia="Times New Roman" w:hAnsi="Arial" w:cs="Arial"/>
          <w:b/>
          <w:bCs/>
          <w:color w:val="333333"/>
          <w:sz w:val="21"/>
          <w:szCs w:val="21"/>
          <w:bdr w:val="none" w:sz="0" w:space="0" w:color="auto" w:frame="1"/>
          <w:lang w:eastAsia="ru-RU"/>
        </w:rPr>
        <w:t>м</w:t>
      </w:r>
      <w:proofErr w:type="gramEnd"/>
      <w:r w:rsidRPr="00A0759C">
        <w:rPr>
          <w:rFonts w:ascii="Arial" w:eastAsia="Times New Roman" w:hAnsi="Arial" w:cs="Arial"/>
          <w:b/>
          <w:bCs/>
          <w:color w:val="333333"/>
          <w:sz w:val="21"/>
          <w:szCs w:val="21"/>
          <w:bdr w:val="none" w:sz="0" w:space="0" w:color="auto" w:frame="1"/>
          <w:lang w:eastAsia="ru-RU"/>
        </w:rPr>
        <w:t>іській раді</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proofErr w:type="gramStart"/>
      <w:r w:rsidRPr="00A0759C">
        <w:rPr>
          <w:rFonts w:ascii="Arial" w:eastAsia="Times New Roman" w:hAnsi="Arial" w:cs="Arial"/>
          <w:b/>
          <w:bCs/>
          <w:color w:val="333333"/>
          <w:sz w:val="21"/>
          <w:szCs w:val="21"/>
          <w:bdr w:val="none" w:sz="0" w:space="0" w:color="auto" w:frame="1"/>
          <w:lang w:eastAsia="ru-RU"/>
        </w:rPr>
        <w:t>У</w:t>
      </w:r>
      <w:proofErr w:type="gramEnd"/>
      <w:r w:rsidRPr="00A0759C">
        <w:rPr>
          <w:rFonts w:ascii="Arial" w:eastAsia="Times New Roman" w:hAnsi="Arial" w:cs="Arial"/>
          <w:b/>
          <w:bCs/>
          <w:color w:val="333333"/>
          <w:sz w:val="21"/>
          <w:szCs w:val="21"/>
          <w:bdr w:val="none" w:sz="0" w:space="0" w:color="auto" w:frame="1"/>
          <w:lang w:eastAsia="ru-RU"/>
        </w:rPr>
        <w:t xml:space="preserve"> </w:t>
      </w:r>
      <w:proofErr w:type="gramStart"/>
      <w:r w:rsidRPr="00A0759C">
        <w:rPr>
          <w:rFonts w:ascii="Arial" w:eastAsia="Times New Roman" w:hAnsi="Arial" w:cs="Arial"/>
          <w:b/>
          <w:bCs/>
          <w:color w:val="333333"/>
          <w:sz w:val="21"/>
          <w:szCs w:val="21"/>
          <w:bdr w:val="none" w:sz="0" w:space="0" w:color="auto" w:frame="1"/>
          <w:lang w:eastAsia="ru-RU"/>
        </w:rPr>
        <w:t>раз</w:t>
      </w:r>
      <w:proofErr w:type="gramEnd"/>
      <w:r w:rsidRPr="00A0759C">
        <w:rPr>
          <w:rFonts w:ascii="Arial" w:eastAsia="Times New Roman" w:hAnsi="Arial" w:cs="Arial"/>
          <w:b/>
          <w:bCs/>
          <w:color w:val="333333"/>
          <w:sz w:val="21"/>
          <w:szCs w:val="21"/>
          <w:bdr w:val="none" w:sz="0" w:space="0" w:color="auto" w:frame="1"/>
          <w:lang w:eastAsia="ru-RU"/>
        </w:rPr>
        <w:t>і коли Вам стали відомі факти порушення антикорупційного законодавства</w:t>
      </w:r>
      <w:r w:rsidRPr="00A0759C">
        <w:rPr>
          <w:rFonts w:ascii="Arial" w:eastAsia="Times New Roman" w:hAnsi="Arial" w:cs="Arial"/>
          <w:color w:val="333333"/>
          <w:sz w:val="21"/>
          <w:szCs w:val="21"/>
          <w:lang w:eastAsia="ru-RU"/>
        </w:rPr>
        <w:t> працівниками міської ради, Ви можете залишити відповідне повідомлення, за наявності обґрунтованого переконання, що інформація є достовірною.</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Вимоги до повідомлення (</w:t>
      </w:r>
      <w:proofErr w:type="gramStart"/>
      <w:r w:rsidRPr="00A0759C">
        <w:rPr>
          <w:rFonts w:ascii="Arial" w:eastAsia="Times New Roman" w:hAnsi="Arial" w:cs="Arial"/>
          <w:b/>
          <w:bCs/>
          <w:color w:val="333333"/>
          <w:sz w:val="21"/>
          <w:szCs w:val="21"/>
          <w:bdr w:val="none" w:sz="0" w:space="0" w:color="auto" w:frame="1"/>
          <w:lang w:eastAsia="ru-RU"/>
        </w:rPr>
        <w:t>у</w:t>
      </w:r>
      <w:proofErr w:type="gramEnd"/>
      <w:r w:rsidRPr="00A0759C">
        <w:rPr>
          <w:rFonts w:ascii="Arial" w:eastAsia="Times New Roman" w:hAnsi="Arial" w:cs="Arial"/>
          <w:b/>
          <w:bCs/>
          <w:color w:val="333333"/>
          <w:sz w:val="21"/>
          <w:szCs w:val="21"/>
          <w:bdr w:val="none" w:sz="0" w:space="0" w:color="auto" w:frame="1"/>
          <w:lang w:eastAsia="ru-RU"/>
        </w:rPr>
        <w:t xml:space="preserve"> тому числі анонімного) про можливі факти корупційних або пов’язаних з корупцією правопорушень, інших порушень Закону України «Про запобігання корупції» та порядок їх розгляду визначаються зазначеним Законом</w:t>
      </w:r>
      <w:r w:rsidRPr="00A0759C">
        <w:rPr>
          <w:rFonts w:ascii="Arial" w:eastAsia="Times New Roman" w:hAnsi="Arial" w:cs="Arial"/>
          <w:color w:val="333333"/>
          <w:sz w:val="21"/>
          <w:szCs w:val="21"/>
          <w:lang w:eastAsia="ru-RU"/>
        </w:rPr>
        <w:t>.</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 xml:space="preserve">Повідомлення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ідлягає розгляду</w:t>
      </w:r>
      <w:r w:rsidRPr="00A0759C">
        <w:rPr>
          <w:rFonts w:ascii="Arial" w:eastAsia="Times New Roman" w:hAnsi="Arial" w:cs="Arial"/>
          <w:color w:val="333333"/>
          <w:sz w:val="21"/>
          <w:szCs w:val="21"/>
          <w:lang w:eastAsia="ru-RU"/>
        </w:rPr>
        <w:t>,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вказаного Закону, які можуть бути перевірені, а також підкріплене доказами, щодо працівників міської ради, які можливо вчинили корупційне, або пов’язане з корупцією правопорушення. Повідомлення про порушення може бути як письмовим, так і усним.</w:t>
      </w:r>
    </w:p>
    <w:p w:rsidR="00A0759C" w:rsidRPr="00A0759C" w:rsidRDefault="00A0759C" w:rsidP="004509EE">
      <w:pPr>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Зв’язок та розгляд повідомлень здійснюється безпосередньо уповноваженою </w:t>
      </w:r>
      <w:proofErr w:type="gramStart"/>
      <w:r w:rsidRPr="00A0759C">
        <w:rPr>
          <w:rFonts w:ascii="Arial" w:eastAsia="Times New Roman" w:hAnsi="Arial" w:cs="Arial"/>
          <w:color w:val="333333"/>
          <w:sz w:val="21"/>
          <w:szCs w:val="21"/>
          <w:lang w:eastAsia="ru-RU"/>
        </w:rPr>
        <w:t>особою</w:t>
      </w:r>
      <w:proofErr w:type="gramEnd"/>
      <w:r w:rsidRPr="00A0759C">
        <w:rPr>
          <w:rFonts w:ascii="Arial" w:eastAsia="Times New Roman" w:hAnsi="Arial" w:cs="Arial"/>
          <w:color w:val="333333"/>
          <w:sz w:val="21"/>
          <w:szCs w:val="21"/>
          <w:lang w:eastAsia="ru-RU"/>
        </w:rPr>
        <w:t xml:space="preserve"> міської ради з питань запобігання та виявлення корупції, електронна адреса: </w:t>
      </w:r>
      <w:hyperlink r:id="rId6" w:history="1">
        <w:r w:rsidR="004509EE" w:rsidRPr="004509EE">
          <w:rPr>
            <w:rStyle w:val="a4"/>
            <w:rFonts w:ascii="Verdana" w:eastAsia="Times New Roman" w:hAnsi="Verdana" w:cs="Times New Roman"/>
            <w:sz w:val="20"/>
            <w:szCs w:val="20"/>
            <w:lang w:eastAsia="ru-RU"/>
          </w:rPr>
          <w:t>nos_mr_prav</w:t>
        </w:r>
        <w:r w:rsidR="004509EE" w:rsidRPr="004509EE">
          <w:rPr>
            <w:rStyle w:val="a4"/>
            <w:rFonts w:ascii="Arial" w:eastAsia="Times New Roman" w:hAnsi="Arial" w:cs="Arial"/>
            <w:sz w:val="20"/>
            <w:szCs w:val="20"/>
            <w:bdr w:val="none" w:sz="0" w:space="0" w:color="auto" w:frame="1"/>
            <w:lang w:eastAsia="ru-RU"/>
          </w:rPr>
          <w:t>@cg.gov.ua</w:t>
        </w:r>
      </w:hyperlink>
      <w:r w:rsidRPr="00A0759C">
        <w:rPr>
          <w:rFonts w:ascii="Arial" w:eastAsia="Times New Roman" w:hAnsi="Arial" w:cs="Arial"/>
          <w:color w:val="333333"/>
          <w:sz w:val="21"/>
          <w:szCs w:val="21"/>
          <w:lang w:eastAsia="ru-RU"/>
        </w:rPr>
        <w:t>.</w:t>
      </w:r>
    </w:p>
    <w:p w:rsidR="00A0759C" w:rsidRPr="00A0759C" w:rsidRDefault="004509EE" w:rsidP="00A0759C">
      <w:pPr>
        <w:shd w:val="clear" w:color="auto" w:fill="FFFFFF"/>
        <w:spacing w:after="0" w:line="240" w:lineRule="auto"/>
        <w:jc w:val="both"/>
        <w:rPr>
          <w:rFonts w:ascii="Arial" w:eastAsia="Times New Roman" w:hAnsi="Arial" w:cs="Arial"/>
          <w:color w:val="333333"/>
          <w:sz w:val="21"/>
          <w:szCs w:val="21"/>
          <w:lang w:eastAsia="ru-RU"/>
        </w:rPr>
      </w:pPr>
      <w:hyperlink r:id="rId7" w:history="1">
        <w:r w:rsidR="00A0759C" w:rsidRPr="00A0759C">
          <w:rPr>
            <w:rFonts w:ascii="Arial" w:eastAsia="Times New Roman" w:hAnsi="Arial" w:cs="Arial"/>
            <w:color w:val="25669C"/>
            <w:sz w:val="21"/>
            <w:szCs w:val="21"/>
            <w:u w:val="single"/>
            <w:bdr w:val="none" w:sz="0" w:space="0" w:color="auto" w:frame="1"/>
            <w:lang w:eastAsia="ru-RU"/>
          </w:rPr>
          <w:t>Зразок ЗАЯВИ «Повідомлення про корупцію»</w:t>
        </w:r>
      </w:hyperlink>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Повідомлення може бути подано</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1"/>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письмово з позначкою «Про корупцію» </w:t>
      </w:r>
      <w:proofErr w:type="gramStart"/>
      <w:r w:rsidRPr="00A0759C">
        <w:rPr>
          <w:rFonts w:ascii="Arial" w:eastAsia="Times New Roman" w:hAnsi="Arial" w:cs="Arial"/>
          <w:color w:val="333333"/>
          <w:sz w:val="21"/>
          <w:szCs w:val="21"/>
          <w:lang w:eastAsia="ru-RU"/>
        </w:rPr>
        <w:t>на</w:t>
      </w:r>
      <w:proofErr w:type="gramEnd"/>
      <w:r w:rsidRPr="00A0759C">
        <w:rPr>
          <w:rFonts w:ascii="Arial" w:eastAsia="Times New Roman" w:hAnsi="Arial" w:cs="Arial"/>
          <w:color w:val="333333"/>
          <w:sz w:val="21"/>
          <w:szCs w:val="21"/>
          <w:lang w:eastAsia="ru-RU"/>
        </w:rPr>
        <w:t xml:space="preserve"> </w:t>
      </w:r>
      <w:proofErr w:type="gramStart"/>
      <w:r w:rsidRPr="00A0759C">
        <w:rPr>
          <w:rFonts w:ascii="Arial" w:eastAsia="Times New Roman" w:hAnsi="Arial" w:cs="Arial"/>
          <w:color w:val="333333"/>
          <w:sz w:val="21"/>
          <w:szCs w:val="21"/>
          <w:lang w:eastAsia="ru-RU"/>
        </w:rPr>
        <w:t>адресу</w:t>
      </w:r>
      <w:proofErr w:type="gramEnd"/>
      <w:r w:rsidRPr="00A0759C">
        <w:rPr>
          <w:rFonts w:ascii="Arial" w:eastAsia="Times New Roman" w:hAnsi="Arial" w:cs="Arial"/>
          <w:color w:val="333333"/>
          <w:sz w:val="21"/>
          <w:szCs w:val="21"/>
          <w:lang w:eastAsia="ru-RU"/>
        </w:rPr>
        <w:t xml:space="preserve"> </w:t>
      </w:r>
      <w:r w:rsidR="004509EE">
        <w:rPr>
          <w:rFonts w:ascii="Arial" w:eastAsia="Times New Roman" w:hAnsi="Arial" w:cs="Arial"/>
          <w:color w:val="333333"/>
          <w:sz w:val="21"/>
          <w:szCs w:val="21"/>
          <w:lang w:val="uk-UA" w:eastAsia="ru-RU"/>
        </w:rPr>
        <w:t>Носів</w:t>
      </w:r>
      <w:r w:rsidRPr="00A0759C">
        <w:rPr>
          <w:rFonts w:ascii="Arial" w:eastAsia="Times New Roman" w:hAnsi="Arial" w:cs="Arial"/>
          <w:color w:val="333333"/>
          <w:sz w:val="21"/>
          <w:szCs w:val="21"/>
          <w:lang w:eastAsia="ru-RU"/>
        </w:rPr>
        <w:t xml:space="preserve">ської міської ради: вул. </w:t>
      </w:r>
      <w:r w:rsidR="004509EE">
        <w:rPr>
          <w:rFonts w:ascii="Arial" w:eastAsia="Times New Roman" w:hAnsi="Arial" w:cs="Arial"/>
          <w:color w:val="333333"/>
          <w:sz w:val="21"/>
          <w:szCs w:val="21"/>
          <w:lang w:val="uk-UA" w:eastAsia="ru-RU"/>
        </w:rPr>
        <w:t>Центральна</w:t>
      </w:r>
      <w:r w:rsidRPr="00A0759C">
        <w:rPr>
          <w:rFonts w:ascii="Arial" w:eastAsia="Times New Roman" w:hAnsi="Arial" w:cs="Arial"/>
          <w:color w:val="333333"/>
          <w:sz w:val="21"/>
          <w:szCs w:val="21"/>
          <w:lang w:eastAsia="ru-RU"/>
        </w:rPr>
        <w:t xml:space="preserve">, </w:t>
      </w:r>
      <w:r w:rsidR="004509EE">
        <w:rPr>
          <w:rFonts w:ascii="Arial" w:eastAsia="Times New Roman" w:hAnsi="Arial" w:cs="Arial"/>
          <w:color w:val="333333"/>
          <w:sz w:val="21"/>
          <w:szCs w:val="21"/>
          <w:lang w:val="uk-UA" w:eastAsia="ru-RU"/>
        </w:rPr>
        <w:t>20</w:t>
      </w:r>
      <w:r w:rsidRPr="00A0759C">
        <w:rPr>
          <w:rFonts w:ascii="Arial" w:eastAsia="Times New Roman" w:hAnsi="Arial" w:cs="Arial"/>
          <w:color w:val="333333"/>
          <w:sz w:val="21"/>
          <w:szCs w:val="21"/>
          <w:lang w:eastAsia="ru-RU"/>
        </w:rPr>
        <w:t xml:space="preserve">, м. </w:t>
      </w:r>
      <w:r w:rsidR="004509EE">
        <w:rPr>
          <w:rFonts w:ascii="Arial" w:eastAsia="Times New Roman" w:hAnsi="Arial" w:cs="Arial"/>
          <w:color w:val="333333"/>
          <w:sz w:val="21"/>
          <w:szCs w:val="21"/>
          <w:lang w:val="uk-UA" w:eastAsia="ru-RU"/>
        </w:rPr>
        <w:t>Носівка</w:t>
      </w:r>
      <w:r w:rsidRPr="00A0759C">
        <w:rPr>
          <w:rFonts w:ascii="Arial" w:eastAsia="Times New Roman" w:hAnsi="Arial" w:cs="Arial"/>
          <w:color w:val="333333"/>
          <w:sz w:val="21"/>
          <w:szCs w:val="21"/>
          <w:lang w:eastAsia="ru-RU"/>
        </w:rPr>
        <w:t>, 1</w:t>
      </w:r>
      <w:r w:rsidR="004509EE">
        <w:rPr>
          <w:rFonts w:ascii="Arial" w:eastAsia="Times New Roman" w:hAnsi="Arial" w:cs="Arial"/>
          <w:color w:val="333333"/>
          <w:sz w:val="21"/>
          <w:szCs w:val="21"/>
          <w:lang w:val="uk-UA" w:eastAsia="ru-RU"/>
        </w:rPr>
        <w:t>71</w:t>
      </w:r>
      <w:r w:rsidRPr="00A0759C">
        <w:rPr>
          <w:rFonts w:ascii="Arial" w:eastAsia="Times New Roman" w:hAnsi="Arial" w:cs="Arial"/>
          <w:color w:val="333333"/>
          <w:sz w:val="21"/>
          <w:szCs w:val="21"/>
          <w:lang w:eastAsia="ru-RU"/>
        </w:rPr>
        <w:t>00;</w:t>
      </w:r>
    </w:p>
    <w:p w:rsidR="00A0759C" w:rsidRPr="00A0759C" w:rsidRDefault="00A0759C" w:rsidP="00A0759C">
      <w:pPr>
        <w:numPr>
          <w:ilvl w:val="0"/>
          <w:numId w:val="1"/>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особисто уповноваженій особі </w:t>
      </w:r>
      <w:proofErr w:type="gramStart"/>
      <w:r w:rsidRPr="00A0759C">
        <w:rPr>
          <w:rFonts w:ascii="Arial" w:eastAsia="Times New Roman" w:hAnsi="Arial" w:cs="Arial"/>
          <w:color w:val="333333"/>
          <w:sz w:val="21"/>
          <w:szCs w:val="21"/>
          <w:lang w:eastAsia="ru-RU"/>
        </w:rPr>
        <w:t>м</w:t>
      </w:r>
      <w:proofErr w:type="gramEnd"/>
      <w:r w:rsidRPr="00A0759C">
        <w:rPr>
          <w:rFonts w:ascii="Arial" w:eastAsia="Times New Roman" w:hAnsi="Arial" w:cs="Arial"/>
          <w:color w:val="333333"/>
          <w:sz w:val="21"/>
          <w:szCs w:val="21"/>
          <w:lang w:eastAsia="ru-RU"/>
        </w:rPr>
        <w:t>іської ради з питань запобігання та виявлення корупції</w:t>
      </w:r>
      <w:r w:rsidR="004509EE">
        <w:rPr>
          <w:rFonts w:ascii="Arial" w:eastAsia="Times New Roman" w:hAnsi="Arial" w:cs="Arial"/>
          <w:color w:val="333333"/>
          <w:sz w:val="21"/>
          <w:szCs w:val="21"/>
          <w:lang w:val="uk-UA" w:eastAsia="ru-RU"/>
        </w:rPr>
        <w:t xml:space="preserve"> (ЦНАП)</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1"/>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на електронну поштову адресу: </w:t>
      </w:r>
      <w:hyperlink r:id="rId8" w:history="1">
        <w:r w:rsidR="004509EE" w:rsidRPr="004509EE">
          <w:rPr>
            <w:rStyle w:val="a4"/>
            <w:rFonts w:ascii="Verdana" w:eastAsia="Times New Roman" w:hAnsi="Verdana" w:cs="Times New Roman"/>
            <w:sz w:val="20"/>
            <w:szCs w:val="20"/>
            <w:lang w:eastAsia="ru-RU"/>
          </w:rPr>
          <w:t>nos_mr_prav</w:t>
        </w:r>
        <w:r w:rsidR="004509EE" w:rsidRPr="004509EE">
          <w:rPr>
            <w:rStyle w:val="a4"/>
            <w:rFonts w:ascii="Arial" w:eastAsia="Times New Roman" w:hAnsi="Arial" w:cs="Arial"/>
            <w:sz w:val="20"/>
            <w:szCs w:val="20"/>
            <w:bdr w:val="none" w:sz="0" w:space="0" w:color="auto" w:frame="1"/>
            <w:lang w:eastAsia="ru-RU"/>
          </w:rPr>
          <w:t>@cg.gov.ua</w:t>
        </w:r>
      </w:hyperlink>
      <w:r w:rsidRPr="00A0759C">
        <w:rPr>
          <w:rFonts w:ascii="Arial" w:eastAsia="Times New Roman" w:hAnsi="Arial" w:cs="Arial"/>
          <w:color w:val="333333"/>
          <w:sz w:val="21"/>
          <w:szCs w:val="21"/>
          <w:lang w:eastAsia="ru-RU"/>
        </w:rPr>
        <w:t>.</w:t>
      </w: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Pr="004509EE" w:rsidRDefault="00A0759C" w:rsidP="00A0759C">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val="uk-UA" w:eastAsia="ru-RU"/>
        </w:rPr>
      </w:pPr>
      <w:r w:rsidRPr="004509EE">
        <w:rPr>
          <w:rFonts w:ascii="Times New Roman" w:eastAsia="Times New Roman" w:hAnsi="Times New Roman" w:cs="Times New Roman"/>
          <w:b/>
          <w:bCs/>
          <w:color w:val="333333"/>
          <w:kern w:val="36"/>
          <w:sz w:val="45"/>
          <w:szCs w:val="45"/>
          <w:lang w:val="uk-UA" w:eastAsia="ru-RU"/>
        </w:rPr>
        <w:t>Викривачі корупції</w:t>
      </w:r>
    </w:p>
    <w:p w:rsidR="00A0759C" w:rsidRPr="004509EE" w:rsidRDefault="00A0759C" w:rsidP="00A0759C">
      <w:pPr>
        <w:shd w:val="clear" w:color="auto" w:fill="FFFFFF"/>
        <w:spacing w:before="225" w:after="225" w:line="240" w:lineRule="auto"/>
        <w:jc w:val="both"/>
        <w:rPr>
          <w:rFonts w:ascii="Arial" w:eastAsia="Times New Roman" w:hAnsi="Arial" w:cs="Arial"/>
          <w:color w:val="333333"/>
          <w:sz w:val="21"/>
          <w:szCs w:val="21"/>
          <w:lang w:val="uk-UA" w:eastAsia="ru-RU"/>
        </w:rPr>
      </w:pPr>
      <w:r w:rsidRPr="004509EE">
        <w:rPr>
          <w:rFonts w:ascii="Arial" w:eastAsia="Times New Roman" w:hAnsi="Arial" w:cs="Arial"/>
          <w:color w:val="333333"/>
          <w:sz w:val="21"/>
          <w:szCs w:val="21"/>
          <w:lang w:val="uk-UA" w:eastAsia="ru-RU"/>
        </w:rPr>
        <w:t>Відповідно до частини першої статті 1 Закону України «Про запобігання корупції» 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A0759C" w:rsidRPr="00A0759C" w:rsidRDefault="00A0759C" w:rsidP="00A0759C">
      <w:pPr>
        <w:shd w:val="clear" w:color="auto" w:fill="FFFFFF"/>
        <w:spacing w:before="225" w:after="225" w:line="240" w:lineRule="auto"/>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Таким чином, викривач – це фізична особа, яка:</w:t>
      </w:r>
    </w:p>
    <w:p w:rsidR="00A0759C" w:rsidRPr="00A0759C" w:rsidRDefault="00A0759C" w:rsidP="00A0759C">
      <w:pPr>
        <w:numPr>
          <w:ilvl w:val="0"/>
          <w:numId w:val="2"/>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Володіє інформацією про можливі факти корупційних правопорушень – фактичними даними, а саме: про обставини правопорушення, місце і час його вчинення та особу, яка вчинила правопорушення тощо;</w:t>
      </w:r>
    </w:p>
    <w:p w:rsidR="00A0759C" w:rsidRPr="00A0759C" w:rsidRDefault="00A0759C" w:rsidP="00A0759C">
      <w:pPr>
        <w:numPr>
          <w:ilvl w:val="0"/>
          <w:numId w:val="2"/>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Переконана у достовірності цієї інформації;</w:t>
      </w:r>
    </w:p>
    <w:p w:rsidR="00A0759C" w:rsidRPr="00A0759C" w:rsidRDefault="00A0759C" w:rsidP="00A0759C">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Отримала цю інформацію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 час трудової, професійної, господарської, громадської, наукової діяльності або її участю у передбачених законодавством процедурах, які є обов’язковими для початку такої діяльності, проходження служби чи навчання в міській раді, її виконавчих органах.</w:t>
      </w:r>
      <w:r w:rsidRPr="00A0759C">
        <w:rPr>
          <w:rFonts w:ascii="Arial" w:eastAsia="Times New Roman" w:hAnsi="Arial" w:cs="Arial"/>
          <w:color w:val="333333"/>
          <w:sz w:val="21"/>
          <w:szCs w:val="21"/>
          <w:lang w:eastAsia="ru-RU"/>
        </w:rPr>
        <w:br/>
      </w:r>
      <w:r w:rsidRPr="00A0759C">
        <w:rPr>
          <w:rFonts w:ascii="Arial" w:eastAsia="Times New Roman" w:hAnsi="Arial" w:cs="Arial"/>
          <w:color w:val="333333"/>
          <w:sz w:val="21"/>
          <w:szCs w:val="21"/>
          <w:lang w:eastAsia="ru-RU"/>
        </w:rPr>
        <w:lastRenderedPageBreak/>
        <w:t>Якщо хоча б одна з цих умов не виконана, особа не може вважатися викривачем, і міська рада не може розглядати повідомлення від неї.</w:t>
      </w:r>
      <w:r w:rsidRPr="00A0759C">
        <w:rPr>
          <w:rFonts w:ascii="Arial" w:eastAsia="Times New Roman" w:hAnsi="Arial" w:cs="Arial"/>
          <w:color w:val="333333"/>
          <w:sz w:val="21"/>
          <w:szCs w:val="21"/>
          <w:lang w:eastAsia="ru-RU"/>
        </w:rPr>
        <w:br/>
        <w:t>Законодавство визнача</w:t>
      </w:r>
      <w:proofErr w:type="gramStart"/>
      <w:r w:rsidRPr="00A0759C">
        <w:rPr>
          <w:rFonts w:ascii="Arial" w:eastAsia="Times New Roman" w:hAnsi="Arial" w:cs="Arial"/>
          <w:color w:val="333333"/>
          <w:sz w:val="21"/>
          <w:szCs w:val="21"/>
          <w:lang w:eastAsia="ru-RU"/>
        </w:rPr>
        <w:t>є,</w:t>
      </w:r>
      <w:proofErr w:type="gramEnd"/>
      <w:r w:rsidRPr="00A0759C">
        <w:rPr>
          <w:rFonts w:ascii="Arial" w:eastAsia="Times New Roman" w:hAnsi="Arial" w:cs="Arial"/>
          <w:color w:val="333333"/>
          <w:sz w:val="21"/>
          <w:szCs w:val="21"/>
          <w:lang w:eastAsia="ru-RU"/>
        </w:rPr>
        <w:t xml:space="preserve"> що особа вважається викривачем від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r w:rsidRPr="00A0759C">
        <w:rPr>
          <w:rFonts w:ascii="Arial" w:eastAsia="Times New Roman" w:hAnsi="Arial" w:cs="Arial"/>
          <w:color w:val="333333"/>
          <w:sz w:val="21"/>
          <w:szCs w:val="21"/>
          <w:lang w:eastAsia="ru-RU"/>
        </w:rPr>
        <w:br/>
        <w:t xml:space="preserve">Згідно з частиною першої статті 53 Закону України «Про запобігання корупції» викривачі, їх близькі особи перебувають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 захистом держави.</w:t>
      </w:r>
      <w:r w:rsidRPr="00A0759C">
        <w:rPr>
          <w:rFonts w:ascii="Arial" w:eastAsia="Times New Roman" w:hAnsi="Arial" w:cs="Arial"/>
          <w:color w:val="333333"/>
          <w:sz w:val="21"/>
          <w:szCs w:val="21"/>
          <w:lang w:eastAsia="ru-RU"/>
        </w:rPr>
        <w:br/>
      </w:r>
      <w:proofErr w:type="gramStart"/>
      <w:r w:rsidRPr="00A0759C">
        <w:rPr>
          <w:rFonts w:ascii="Arial" w:eastAsia="Times New Roman" w:hAnsi="Arial" w:cs="Arial"/>
          <w:color w:val="333333"/>
          <w:sz w:val="21"/>
          <w:szCs w:val="21"/>
          <w:lang w:eastAsia="ru-RU"/>
        </w:rPr>
        <w:t>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w:t>
      </w:r>
      <w:proofErr w:type="gramEnd"/>
      <w:r w:rsidRPr="00A0759C">
        <w:rPr>
          <w:rFonts w:ascii="Arial" w:eastAsia="Times New Roman" w:hAnsi="Arial" w:cs="Arial"/>
          <w:color w:val="333333"/>
          <w:sz w:val="21"/>
          <w:szCs w:val="21"/>
          <w:lang w:eastAsia="ru-RU"/>
        </w:rPr>
        <w:t xml:space="preserve"> заходи, передбачені Законом України «Про забезпечення безпеки </w:t>
      </w:r>
      <w:proofErr w:type="gramStart"/>
      <w:r w:rsidRPr="00A0759C">
        <w:rPr>
          <w:rFonts w:ascii="Arial" w:eastAsia="Times New Roman" w:hAnsi="Arial" w:cs="Arial"/>
          <w:color w:val="333333"/>
          <w:sz w:val="21"/>
          <w:szCs w:val="21"/>
          <w:lang w:eastAsia="ru-RU"/>
        </w:rPr>
        <w:t>осіб</w:t>
      </w:r>
      <w:proofErr w:type="gramEnd"/>
      <w:r w:rsidRPr="00A0759C">
        <w:rPr>
          <w:rFonts w:ascii="Arial" w:eastAsia="Times New Roman" w:hAnsi="Arial" w:cs="Arial"/>
          <w:color w:val="333333"/>
          <w:sz w:val="21"/>
          <w:szCs w:val="21"/>
          <w:lang w:eastAsia="ru-RU"/>
        </w:rPr>
        <w:t>, які беруть участь у кримінальному судочинстві».</w:t>
      </w:r>
      <w:r w:rsidRPr="00A0759C">
        <w:rPr>
          <w:rFonts w:ascii="Arial" w:eastAsia="Times New Roman" w:hAnsi="Arial" w:cs="Arial"/>
          <w:color w:val="333333"/>
          <w:sz w:val="21"/>
          <w:szCs w:val="21"/>
          <w:lang w:eastAsia="ru-RU"/>
        </w:rPr>
        <w:br/>
        <w:t>Для захисту прав та представництва своїх інтересів викривач може користуватися всіма видами правової допомоги, передбаченої Законом України «Про безоплатну правову допомогу», або залучити адвоката самостійно.</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Права та гарантії захисту викривача</w:t>
      </w:r>
      <w:proofErr w:type="gramStart"/>
      <w:r w:rsidRPr="00A0759C">
        <w:rPr>
          <w:rFonts w:ascii="Arial" w:eastAsia="Times New Roman" w:hAnsi="Arial" w:cs="Arial"/>
          <w:color w:val="333333"/>
          <w:sz w:val="21"/>
          <w:szCs w:val="21"/>
          <w:lang w:eastAsia="ru-RU"/>
        </w:rPr>
        <w:br/>
        <w:t>В</w:t>
      </w:r>
      <w:proofErr w:type="gramEnd"/>
      <w:r w:rsidRPr="00A0759C">
        <w:rPr>
          <w:rFonts w:ascii="Arial" w:eastAsia="Times New Roman" w:hAnsi="Arial" w:cs="Arial"/>
          <w:color w:val="333333"/>
          <w:sz w:val="21"/>
          <w:szCs w:val="21"/>
          <w:lang w:eastAsia="ru-RU"/>
        </w:rPr>
        <w:t>ідповідно до вимог статті 533 Закону України «Про запобігання корупції» викривач має право:</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бути повідомленим про свої права та обов’язки, передбачені Законом України «Про запобігання корупції»;</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подавати докази на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ідтвердження своєї заяви;</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отримувати від уповноваженого органу, до якого він подав повідомлення,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ідтвердження його прийняття і реєстрації;</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давати пояснення, </w:t>
      </w:r>
      <w:proofErr w:type="gramStart"/>
      <w:r w:rsidRPr="00A0759C">
        <w:rPr>
          <w:rFonts w:ascii="Arial" w:eastAsia="Times New Roman" w:hAnsi="Arial" w:cs="Arial"/>
          <w:color w:val="333333"/>
          <w:sz w:val="21"/>
          <w:szCs w:val="21"/>
          <w:lang w:eastAsia="ru-RU"/>
        </w:rPr>
        <w:t>св</w:t>
      </w:r>
      <w:proofErr w:type="gramEnd"/>
      <w:r w:rsidRPr="00A0759C">
        <w:rPr>
          <w:rFonts w:ascii="Arial" w:eastAsia="Times New Roman" w:hAnsi="Arial" w:cs="Arial"/>
          <w:color w:val="333333"/>
          <w:sz w:val="21"/>
          <w:szCs w:val="21"/>
          <w:lang w:eastAsia="ru-RU"/>
        </w:rPr>
        <w:t>ідчення або відмовитися їх давати;</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на безоплатну правову допомогу у зв’язку із захистом прав викривача;</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на конфіденційність;</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повідомляти про можливі факти корупційних або пов’язаних з корупцією правопорушень, інших порушень Закону України «Про запобігання корупції» без зазначення відомостей </w:t>
      </w:r>
      <w:proofErr w:type="gramStart"/>
      <w:r w:rsidRPr="00A0759C">
        <w:rPr>
          <w:rFonts w:ascii="Arial" w:eastAsia="Times New Roman" w:hAnsi="Arial" w:cs="Arial"/>
          <w:color w:val="333333"/>
          <w:sz w:val="21"/>
          <w:szCs w:val="21"/>
          <w:lang w:eastAsia="ru-RU"/>
        </w:rPr>
        <w:t>про</w:t>
      </w:r>
      <w:proofErr w:type="gramEnd"/>
      <w:r w:rsidRPr="00A0759C">
        <w:rPr>
          <w:rFonts w:ascii="Arial" w:eastAsia="Times New Roman" w:hAnsi="Arial" w:cs="Arial"/>
          <w:color w:val="333333"/>
          <w:sz w:val="21"/>
          <w:szCs w:val="21"/>
          <w:lang w:eastAsia="ru-RU"/>
        </w:rPr>
        <w:t xml:space="preserve"> себе (анонімно);</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у разі загрози життю і здоров’ю на забезпечення безпеки щодо себе та близьких осіб, майна та житла або на відмову від таких заході</w:t>
      </w:r>
      <w:proofErr w:type="gramStart"/>
      <w:r w:rsidRPr="00A0759C">
        <w:rPr>
          <w:rFonts w:ascii="Arial" w:eastAsia="Times New Roman" w:hAnsi="Arial" w:cs="Arial"/>
          <w:color w:val="333333"/>
          <w:sz w:val="21"/>
          <w:szCs w:val="21"/>
          <w:lang w:eastAsia="ru-RU"/>
        </w:rPr>
        <w:t>в</w:t>
      </w:r>
      <w:proofErr w:type="gramEnd"/>
      <w:r w:rsidRPr="00A0759C">
        <w:rPr>
          <w:rFonts w:ascii="Arial" w:eastAsia="Times New Roman" w:hAnsi="Arial" w:cs="Arial"/>
          <w:color w:val="333333"/>
          <w:sz w:val="21"/>
          <w:szCs w:val="21"/>
          <w:lang w:eastAsia="ru-RU"/>
        </w:rPr>
        <w:t>;</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на відшкодування витрат у зв’язку із захистом прав викривачів, витрат на адвоката у зв’язку із захистом прав особи як викривача, витрат на судовий збі</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на винагороду у визначених законом випадках;</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на отримання психологічної допомоги;</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на звільнення від юридичної відповідальності у визначених законом випадках;</w:t>
      </w:r>
    </w:p>
    <w:p w:rsidR="00A0759C" w:rsidRPr="00A0759C" w:rsidRDefault="00A0759C" w:rsidP="00A0759C">
      <w:pPr>
        <w:numPr>
          <w:ilvl w:val="0"/>
          <w:numId w:val="3"/>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отримувати інформацію про стан та результати розгляду, </w:t>
      </w:r>
      <w:proofErr w:type="gramStart"/>
      <w:r w:rsidRPr="00A0759C">
        <w:rPr>
          <w:rFonts w:ascii="Arial" w:eastAsia="Times New Roman" w:hAnsi="Arial" w:cs="Arial"/>
          <w:color w:val="333333"/>
          <w:sz w:val="21"/>
          <w:szCs w:val="21"/>
          <w:lang w:eastAsia="ru-RU"/>
        </w:rPr>
        <w:t>перев</w:t>
      </w:r>
      <w:proofErr w:type="gramEnd"/>
      <w:r w:rsidRPr="00A0759C">
        <w:rPr>
          <w:rFonts w:ascii="Arial" w:eastAsia="Times New Roman" w:hAnsi="Arial" w:cs="Arial"/>
          <w:color w:val="333333"/>
          <w:sz w:val="21"/>
          <w:szCs w:val="21"/>
          <w:lang w:eastAsia="ru-RU"/>
        </w:rPr>
        <w:t>ірки та/або розслідування за фактом повідомлення ним інформації.</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Важливо знати, що права та гарантії захисту викривачів поширюються на близьких </w:t>
      </w:r>
      <w:proofErr w:type="gramStart"/>
      <w:r w:rsidRPr="00A0759C">
        <w:rPr>
          <w:rFonts w:ascii="Arial" w:eastAsia="Times New Roman" w:hAnsi="Arial" w:cs="Arial"/>
          <w:color w:val="333333"/>
          <w:sz w:val="21"/>
          <w:szCs w:val="21"/>
          <w:lang w:eastAsia="ru-RU"/>
        </w:rPr>
        <w:t>осіб</w:t>
      </w:r>
      <w:proofErr w:type="gramEnd"/>
      <w:r w:rsidRPr="00A0759C">
        <w:rPr>
          <w:rFonts w:ascii="Arial" w:eastAsia="Times New Roman" w:hAnsi="Arial" w:cs="Arial"/>
          <w:color w:val="333333"/>
          <w:sz w:val="21"/>
          <w:szCs w:val="21"/>
          <w:lang w:eastAsia="ru-RU"/>
        </w:rPr>
        <w:t xml:space="preserve"> викривача.</w:t>
      </w:r>
      <w:r w:rsidRPr="00A0759C">
        <w:rPr>
          <w:rFonts w:ascii="Arial" w:eastAsia="Times New Roman" w:hAnsi="Arial" w:cs="Arial"/>
          <w:color w:val="333333"/>
          <w:sz w:val="21"/>
          <w:szCs w:val="21"/>
          <w:lang w:eastAsia="ru-RU"/>
        </w:rPr>
        <w:br/>
        <w:t>Згідно з приміткою до статті 53 Закону України «Про запобігання корупції» близькими особами викривача є особи, зазначені в абзаці четвертому частини першої статті 1 Закону України «Про запобігання корупції».</w:t>
      </w:r>
      <w:r w:rsidRPr="00A0759C">
        <w:rPr>
          <w:rFonts w:ascii="Arial" w:eastAsia="Times New Roman" w:hAnsi="Arial" w:cs="Arial"/>
          <w:color w:val="333333"/>
          <w:sz w:val="21"/>
          <w:szCs w:val="21"/>
          <w:lang w:eastAsia="ru-RU"/>
        </w:rPr>
        <w:br/>
        <w:t xml:space="preserve">Так, близькі особи – це члени сім’ї суб’єкта, зазначеного у частині першій статті 3 Закону України «Про запобігання корупції», а також чоловік, дружина, батько, мати, вітчим, мачуха, син, дочка, пасинок, падчерка,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ідний та двоюрідний брати, рідна та двоюрідна сестри, рідний брат та сестра дружини (чоловіка), племінник, племінниця, рідний дядько, рідна тітка, ді</w:t>
      </w:r>
      <w:proofErr w:type="gramStart"/>
      <w:r w:rsidRPr="00A0759C">
        <w:rPr>
          <w:rFonts w:ascii="Arial" w:eastAsia="Times New Roman" w:hAnsi="Arial" w:cs="Arial"/>
          <w:color w:val="333333"/>
          <w:sz w:val="21"/>
          <w:szCs w:val="21"/>
          <w:lang w:eastAsia="ru-RU"/>
        </w:rPr>
        <w:t>д</w:t>
      </w:r>
      <w:proofErr w:type="gramEnd"/>
      <w:r w:rsidRPr="00A0759C">
        <w:rPr>
          <w:rFonts w:ascii="Arial" w:eastAsia="Times New Roman" w:hAnsi="Arial" w:cs="Arial"/>
          <w:color w:val="333333"/>
          <w:sz w:val="21"/>
          <w:szCs w:val="21"/>
          <w:lang w:eastAsia="ru-RU"/>
        </w:rPr>
        <w:t xml:space="preserve">,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 (абзац четвертий частини першої статті 1 </w:t>
      </w:r>
      <w:proofErr w:type="gramStart"/>
      <w:r w:rsidRPr="00A0759C">
        <w:rPr>
          <w:rFonts w:ascii="Arial" w:eastAsia="Times New Roman" w:hAnsi="Arial" w:cs="Arial"/>
          <w:color w:val="333333"/>
          <w:sz w:val="21"/>
          <w:szCs w:val="21"/>
          <w:lang w:eastAsia="ru-RU"/>
        </w:rPr>
        <w:t>Закону України «Про запобігання корупції»).</w:t>
      </w:r>
      <w:proofErr w:type="gramEnd"/>
      <w:r w:rsidRPr="00A0759C">
        <w:rPr>
          <w:rFonts w:ascii="Arial" w:eastAsia="Times New Roman" w:hAnsi="Arial" w:cs="Arial"/>
          <w:color w:val="333333"/>
          <w:sz w:val="21"/>
          <w:szCs w:val="21"/>
          <w:lang w:eastAsia="ru-RU"/>
        </w:rPr>
        <w:br/>
      </w:r>
      <w:proofErr w:type="gramStart"/>
      <w:r w:rsidRPr="00A0759C">
        <w:rPr>
          <w:rFonts w:ascii="Arial" w:eastAsia="Times New Roman" w:hAnsi="Arial" w:cs="Arial"/>
          <w:color w:val="333333"/>
          <w:sz w:val="21"/>
          <w:szCs w:val="21"/>
          <w:lang w:eastAsia="ru-RU"/>
        </w:rPr>
        <w:t>Членами сім’ї, відповідно до частини першої статті 1 Закону України «Про запобігання корупції», є:</w:t>
      </w:r>
      <w:r w:rsidRPr="00A0759C">
        <w:rPr>
          <w:rFonts w:ascii="Arial" w:eastAsia="Times New Roman" w:hAnsi="Arial" w:cs="Arial"/>
          <w:color w:val="333333"/>
          <w:sz w:val="21"/>
          <w:szCs w:val="21"/>
          <w:lang w:eastAsia="ru-RU"/>
        </w:rPr>
        <w:br/>
        <w:t xml:space="preserve">а) особа, яка перебуває у шлюбі із суб’єктом, зазначеним у частині першій статті 3 цього </w:t>
      </w:r>
      <w:r w:rsidRPr="00A0759C">
        <w:rPr>
          <w:rFonts w:ascii="Arial" w:eastAsia="Times New Roman" w:hAnsi="Arial" w:cs="Arial"/>
          <w:color w:val="333333"/>
          <w:sz w:val="21"/>
          <w:szCs w:val="21"/>
          <w:lang w:eastAsia="ru-RU"/>
        </w:rPr>
        <w:lastRenderedPageBreak/>
        <w:t>Закону, та діти зазначеного суб’єкта до досягнення ними повноліття – незалежно від спільного проживання із суб’єктом;</w:t>
      </w:r>
      <w:proofErr w:type="gramEnd"/>
      <w:r w:rsidRPr="00A0759C">
        <w:rPr>
          <w:rFonts w:ascii="Arial" w:eastAsia="Times New Roman" w:hAnsi="Arial" w:cs="Arial"/>
          <w:color w:val="333333"/>
          <w:sz w:val="21"/>
          <w:szCs w:val="21"/>
          <w:lang w:eastAsia="ru-RU"/>
        </w:rPr>
        <w:br/>
        <w:t>б) будь-які особи, які спільно проживають, пов’язані спільним побутом, мають взаємні права та обов’язки із суб’єктом, зазначеним у частині першій статті 3 цього Закону (</w:t>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ім осіб, взаємні права та обов’язки яких не мають характеру сімейних), у тому числі особи, які спільно проживають, але не перебувають у шлюбі.</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Захист трудових прав викривача</w:t>
      </w:r>
      <w:r w:rsidRPr="00A0759C">
        <w:rPr>
          <w:rFonts w:ascii="Arial" w:eastAsia="Times New Roman" w:hAnsi="Arial" w:cs="Arial"/>
          <w:color w:val="333333"/>
          <w:sz w:val="21"/>
          <w:szCs w:val="21"/>
          <w:lang w:eastAsia="ru-RU"/>
        </w:rPr>
        <w:br/>
        <w:t xml:space="preserve">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іддано з боку керівника або роботодавця іншим негативним заходам впливу (переведення, атестація, зміна умов праці, відмова у призначенні на </w:t>
      </w:r>
      <w:proofErr w:type="gramStart"/>
      <w:r w:rsidRPr="00A0759C">
        <w:rPr>
          <w:rFonts w:ascii="Arial" w:eastAsia="Times New Roman" w:hAnsi="Arial" w:cs="Arial"/>
          <w:color w:val="333333"/>
          <w:sz w:val="21"/>
          <w:szCs w:val="21"/>
          <w:lang w:eastAsia="ru-RU"/>
        </w:rPr>
        <w:t>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w:t>
      </w:r>
      <w:proofErr w:type="gramEnd"/>
      <w:r w:rsidRPr="00A0759C">
        <w:rPr>
          <w:rFonts w:ascii="Arial" w:eastAsia="Times New Roman" w:hAnsi="Arial" w:cs="Arial"/>
          <w:color w:val="333333"/>
          <w:sz w:val="21"/>
          <w:szCs w:val="21"/>
          <w:lang w:eastAsia="ru-RU"/>
        </w:rPr>
        <w:br/>
        <w:t xml:space="preserve">Важливо знати, що до негативних заходів також належать формально правомірні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r w:rsidRPr="00A0759C">
        <w:rPr>
          <w:rFonts w:ascii="Arial" w:eastAsia="Times New Roman" w:hAnsi="Arial" w:cs="Arial"/>
          <w:color w:val="333333"/>
          <w:sz w:val="21"/>
          <w:szCs w:val="21"/>
          <w:lang w:eastAsia="ru-RU"/>
        </w:rPr>
        <w:br/>
        <w:t>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 середньої заробітної плати працівника за останній рік.</w:t>
      </w:r>
      <w:r w:rsidRPr="00A0759C">
        <w:rPr>
          <w:rFonts w:ascii="Arial" w:eastAsia="Times New Roman" w:hAnsi="Arial" w:cs="Arial"/>
          <w:color w:val="333333"/>
          <w:sz w:val="21"/>
          <w:szCs w:val="21"/>
          <w:lang w:eastAsia="ru-RU"/>
        </w:rPr>
        <w:br/>
        <w:t xml:space="preserve">Викривачу, його близьким особам не може бути відмовлено в укладенні чи продовженні договору, трудового договору (контракту), наданні </w:t>
      </w:r>
      <w:proofErr w:type="gramStart"/>
      <w:r w:rsidRPr="00A0759C">
        <w:rPr>
          <w:rFonts w:ascii="Arial" w:eastAsia="Times New Roman" w:hAnsi="Arial" w:cs="Arial"/>
          <w:color w:val="333333"/>
          <w:sz w:val="21"/>
          <w:szCs w:val="21"/>
          <w:lang w:eastAsia="ru-RU"/>
        </w:rPr>
        <w:t>адм</w:t>
      </w:r>
      <w:proofErr w:type="gramEnd"/>
      <w:r w:rsidRPr="00A0759C">
        <w:rPr>
          <w:rFonts w:ascii="Arial" w:eastAsia="Times New Roman" w:hAnsi="Arial" w:cs="Arial"/>
          <w:color w:val="333333"/>
          <w:sz w:val="21"/>
          <w:szCs w:val="21"/>
          <w:lang w:eastAsia="ru-RU"/>
        </w:rPr>
        <w:t xml:space="preserve">іністративних та інших послуг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 </w:t>
      </w:r>
      <w:proofErr w:type="gramStart"/>
      <w:r w:rsidRPr="00A0759C">
        <w:rPr>
          <w:rFonts w:ascii="Arial" w:eastAsia="Times New Roman" w:hAnsi="Arial" w:cs="Arial"/>
          <w:color w:val="333333"/>
          <w:sz w:val="21"/>
          <w:szCs w:val="21"/>
          <w:lang w:eastAsia="ru-RU"/>
        </w:rPr>
        <w:t>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Закону Укра</w:t>
      </w:r>
      <w:proofErr w:type="gramEnd"/>
      <w:r w:rsidRPr="00A0759C">
        <w:rPr>
          <w:rFonts w:ascii="Arial" w:eastAsia="Times New Roman" w:hAnsi="Arial" w:cs="Arial"/>
          <w:color w:val="333333"/>
          <w:sz w:val="21"/>
          <w:szCs w:val="21"/>
          <w:lang w:eastAsia="ru-RU"/>
        </w:rPr>
        <w:t>їни «Про запобігання корупції».</w:t>
      </w:r>
      <w:r w:rsidRPr="00A0759C">
        <w:rPr>
          <w:rFonts w:ascii="Arial" w:eastAsia="Times New Roman" w:hAnsi="Arial" w:cs="Arial"/>
          <w:color w:val="333333"/>
          <w:sz w:val="21"/>
          <w:szCs w:val="21"/>
          <w:lang w:eastAsia="ru-RU"/>
        </w:rPr>
        <w:br/>
        <w:t>Викривачу, його близьким особам, права яких порушені всупереч положенням частин першо</w:t>
      </w:r>
      <w:proofErr w:type="gramStart"/>
      <w:r w:rsidRPr="00A0759C">
        <w:rPr>
          <w:rFonts w:ascii="Arial" w:eastAsia="Times New Roman" w:hAnsi="Arial" w:cs="Arial"/>
          <w:color w:val="333333"/>
          <w:sz w:val="21"/>
          <w:szCs w:val="21"/>
          <w:lang w:eastAsia="ru-RU"/>
        </w:rPr>
        <w:t>ї-</w:t>
      </w:r>
      <w:proofErr w:type="gramEnd"/>
      <w:r w:rsidRPr="00A0759C">
        <w:rPr>
          <w:rFonts w:ascii="Arial" w:eastAsia="Times New Roman" w:hAnsi="Arial" w:cs="Arial"/>
          <w:color w:val="333333"/>
          <w:sz w:val="21"/>
          <w:szCs w:val="21"/>
          <w:lang w:eastAsia="ru-RU"/>
        </w:rPr>
        <w:t>третьої статті 534 Закону України «Про запобігання корупції», гарантується поновлення їх порушених прав.</w:t>
      </w:r>
      <w:r w:rsidRPr="00A0759C">
        <w:rPr>
          <w:rFonts w:ascii="Arial" w:eastAsia="Times New Roman" w:hAnsi="Arial" w:cs="Arial"/>
          <w:color w:val="333333"/>
          <w:sz w:val="21"/>
          <w:szCs w:val="21"/>
          <w:lang w:eastAsia="ru-RU"/>
        </w:rPr>
        <w:br/>
        <w:t xml:space="preserve">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r w:rsidRPr="00A0759C">
        <w:rPr>
          <w:rFonts w:ascii="Arial" w:eastAsia="Times New Roman" w:hAnsi="Arial" w:cs="Arial"/>
          <w:color w:val="333333"/>
          <w:sz w:val="21"/>
          <w:szCs w:val="21"/>
          <w:lang w:eastAsia="ru-RU"/>
        </w:rPr>
        <w:br/>
        <w:t xml:space="preserve">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ідлягають негайному поновленню на попередній роботі (посаді), а також їм виплачується різниця в заробітку за час виконання нижчеоплачуваної роботи, але не більш як за один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r w:rsidRPr="00A0759C">
        <w:rPr>
          <w:rFonts w:ascii="Arial" w:eastAsia="Times New Roman" w:hAnsi="Arial" w:cs="Arial"/>
          <w:color w:val="333333"/>
          <w:sz w:val="21"/>
          <w:szCs w:val="21"/>
          <w:lang w:eastAsia="ru-RU"/>
        </w:rPr>
        <w:br/>
        <w:t xml:space="preserve">У разі наявності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Закону України «Про запобігання корупції», та за його відмови від такого поновлення йому виплачується грошова компенсація у розмі</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 шестимісячного середнього заробітку, а в разі неможливості поновлення – у розмірі дворічного середнього заробітку.</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proofErr w:type="gramStart"/>
      <w:r w:rsidRPr="00A0759C">
        <w:rPr>
          <w:rFonts w:ascii="Arial" w:eastAsia="Times New Roman" w:hAnsi="Arial" w:cs="Arial"/>
          <w:b/>
          <w:bCs/>
          <w:color w:val="333333"/>
          <w:sz w:val="21"/>
          <w:szCs w:val="21"/>
          <w:bdr w:val="none" w:sz="0" w:space="0" w:color="auto" w:frame="1"/>
          <w:lang w:eastAsia="ru-RU"/>
        </w:rPr>
        <w:t>Право викривача на конфіденційність та анонімність</w:t>
      </w:r>
      <w:r w:rsidRPr="00A0759C">
        <w:rPr>
          <w:rFonts w:ascii="Arial" w:eastAsia="Times New Roman" w:hAnsi="Arial" w:cs="Arial"/>
          <w:color w:val="333333"/>
          <w:sz w:val="21"/>
          <w:szCs w:val="21"/>
          <w:lang w:eastAsia="ru-RU"/>
        </w:rPr>
        <w:b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w:t>
      </w:r>
      <w:proofErr w:type="gramEnd"/>
      <w:r w:rsidRPr="00A0759C">
        <w:rPr>
          <w:rFonts w:ascii="Arial" w:eastAsia="Times New Roman" w:hAnsi="Arial" w:cs="Arial"/>
          <w:color w:val="333333"/>
          <w:sz w:val="21"/>
          <w:szCs w:val="21"/>
          <w:lang w:eastAsia="ru-RU"/>
        </w:rPr>
        <w:t xml:space="preserve"> бездіяльності яких стосуються повідомлені ним факти, </w:t>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ім випадків, установлених законом.</w:t>
      </w:r>
      <w:r w:rsidRPr="00A0759C">
        <w:rPr>
          <w:rFonts w:ascii="Arial" w:eastAsia="Times New Roman" w:hAnsi="Arial" w:cs="Arial"/>
          <w:color w:val="333333"/>
          <w:sz w:val="21"/>
          <w:szCs w:val="21"/>
          <w:lang w:eastAsia="ru-RU"/>
        </w:rPr>
        <w:br/>
        <w:t xml:space="preserve">У разі якщо законом дозволяється без згоди викривача ухвалення обґрунтованого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 xml:space="preserve">ішення про </w:t>
      </w:r>
      <w:r w:rsidRPr="00A0759C">
        <w:rPr>
          <w:rFonts w:ascii="Arial" w:eastAsia="Times New Roman" w:hAnsi="Arial" w:cs="Arial"/>
          <w:color w:val="333333"/>
          <w:sz w:val="21"/>
          <w:szCs w:val="21"/>
          <w:lang w:eastAsia="ru-RU"/>
        </w:rPr>
        <w:lastRenderedPageBreak/>
        <w:t xml:space="preserve">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 xml:space="preserve">ішення під розписку. У повідомленні про розкриття інформації про особу викривача має бути вказано коло осіб, яким буде розголошена інформація, а також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ідстави такого розголошення.</w:t>
      </w:r>
      <w:r w:rsidRPr="00A0759C">
        <w:rPr>
          <w:rFonts w:ascii="Arial" w:eastAsia="Times New Roman" w:hAnsi="Arial" w:cs="Arial"/>
          <w:color w:val="333333"/>
          <w:sz w:val="21"/>
          <w:szCs w:val="21"/>
          <w:lang w:eastAsia="ru-RU"/>
        </w:rPr>
        <w:br/>
        <w:t>За незаконне розкриття відомостей про викривача настає відповідальність, передбачена законом.</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proofErr w:type="gramStart"/>
      <w:r w:rsidRPr="00A0759C">
        <w:rPr>
          <w:rFonts w:ascii="Arial" w:eastAsia="Times New Roman" w:hAnsi="Arial" w:cs="Arial"/>
          <w:b/>
          <w:bCs/>
          <w:color w:val="333333"/>
          <w:sz w:val="21"/>
          <w:szCs w:val="21"/>
          <w:bdr w:val="none" w:sz="0" w:space="0" w:color="auto" w:frame="1"/>
          <w:lang w:eastAsia="ru-RU"/>
        </w:rPr>
        <w:t>Право викривача на отримання інформації</w:t>
      </w:r>
      <w:r w:rsidRPr="00A0759C">
        <w:rPr>
          <w:rFonts w:ascii="Arial" w:eastAsia="Times New Roman" w:hAnsi="Arial" w:cs="Arial"/>
          <w:color w:val="333333"/>
          <w:sz w:val="21"/>
          <w:szCs w:val="21"/>
          <w:lang w:eastAsia="ru-RU"/>
        </w:rPr>
        <w:br/>
        <w:t>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Закону України «Про запобігання корупції».</w:t>
      </w:r>
      <w:proofErr w:type="gramEnd"/>
      <w:r w:rsidRPr="00A0759C">
        <w:rPr>
          <w:rFonts w:ascii="Arial" w:eastAsia="Times New Roman" w:hAnsi="Arial" w:cs="Arial"/>
          <w:color w:val="333333"/>
          <w:sz w:val="21"/>
          <w:szCs w:val="21"/>
          <w:lang w:eastAsia="ru-RU"/>
        </w:rPr>
        <w:br/>
      </w:r>
      <w:proofErr w:type="gramStart"/>
      <w:r w:rsidRPr="00A0759C">
        <w:rPr>
          <w:rFonts w:ascii="Arial" w:eastAsia="Times New Roman" w:hAnsi="Arial" w:cs="Arial"/>
          <w:color w:val="333333"/>
          <w:sz w:val="21"/>
          <w:szCs w:val="21"/>
          <w:lang w:eastAsia="ru-RU"/>
        </w:rPr>
        <w:t>Важливо знати, що вищевказана інформація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Закону України «Про запобігання</w:t>
      </w:r>
      <w:proofErr w:type="gramEnd"/>
      <w:r w:rsidRPr="00A0759C">
        <w:rPr>
          <w:rFonts w:ascii="Arial" w:eastAsia="Times New Roman" w:hAnsi="Arial" w:cs="Arial"/>
          <w:color w:val="333333"/>
          <w:sz w:val="21"/>
          <w:szCs w:val="21"/>
          <w:lang w:eastAsia="ru-RU"/>
        </w:rPr>
        <w:t xml:space="preserve"> корупції», не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ізніше п’яти днів після отримання заяви, а також за кінцевими результатами розгляду, перевірки та/або розслідування.</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Винагорода викривачу</w:t>
      </w:r>
      <w:r w:rsidRPr="00A0759C">
        <w:rPr>
          <w:rFonts w:ascii="Arial" w:eastAsia="Times New Roman" w:hAnsi="Arial" w:cs="Arial"/>
          <w:color w:val="333333"/>
          <w:sz w:val="21"/>
          <w:szCs w:val="21"/>
          <w:lang w:eastAsia="ru-RU"/>
        </w:rPr>
        <w:br/>
        <w:t>Право на винагороду має викривач, який повідомив про корупційний злочин, грошовий розмі</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 xml:space="preserve">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r w:rsidRPr="00A0759C">
        <w:rPr>
          <w:rFonts w:ascii="Arial" w:eastAsia="Times New Roman" w:hAnsi="Arial" w:cs="Arial"/>
          <w:color w:val="333333"/>
          <w:sz w:val="21"/>
          <w:szCs w:val="21"/>
          <w:lang w:eastAsia="ru-RU"/>
        </w:rPr>
        <w:br/>
        <w:t xml:space="preserve">Розмір винагороди становить 10 відсотків </w:t>
      </w:r>
      <w:proofErr w:type="gramStart"/>
      <w:r w:rsidRPr="00A0759C">
        <w:rPr>
          <w:rFonts w:ascii="Arial" w:eastAsia="Times New Roman" w:hAnsi="Arial" w:cs="Arial"/>
          <w:color w:val="333333"/>
          <w:sz w:val="21"/>
          <w:szCs w:val="21"/>
          <w:lang w:eastAsia="ru-RU"/>
        </w:rPr>
        <w:t>в</w:t>
      </w:r>
      <w:proofErr w:type="gramEnd"/>
      <w:r w:rsidRPr="00A0759C">
        <w:rPr>
          <w:rFonts w:ascii="Arial" w:eastAsia="Times New Roman" w:hAnsi="Arial" w:cs="Arial"/>
          <w:color w:val="333333"/>
          <w:sz w:val="21"/>
          <w:szCs w:val="21"/>
          <w:lang w:eastAsia="ru-RU"/>
        </w:rPr>
        <w:t>ід грошового розміру предмета корупційного злочину або розміру завданих державі збитків від злочину після ухвалення обвинувального вироку суду. Розмі</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 xml:space="preserve"> винагороди не може перевищувати трьох тисяч мінімальних заробітних плат, установлених на час вчинення злочину.</w:t>
      </w:r>
      <w:r w:rsidRPr="00A0759C">
        <w:rPr>
          <w:rFonts w:ascii="Arial" w:eastAsia="Times New Roman" w:hAnsi="Arial" w:cs="Arial"/>
          <w:color w:val="333333"/>
          <w:sz w:val="21"/>
          <w:szCs w:val="21"/>
          <w:lang w:eastAsia="ru-RU"/>
        </w:rPr>
        <w:br/>
        <w:t xml:space="preserve">Важливо знати, що у випадках повідомлення декількома викривачами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proofErr w:type="gramStart"/>
      <w:r w:rsidRPr="00A0759C">
        <w:rPr>
          <w:rFonts w:ascii="Arial" w:eastAsia="Times New Roman" w:hAnsi="Arial" w:cs="Arial"/>
          <w:b/>
          <w:bCs/>
          <w:color w:val="333333"/>
          <w:sz w:val="21"/>
          <w:szCs w:val="21"/>
          <w:bdr w:val="none" w:sz="0" w:space="0" w:color="auto" w:frame="1"/>
          <w:lang w:eastAsia="ru-RU"/>
        </w:rPr>
        <w:t>Юридична відповідальність викривача</w:t>
      </w:r>
      <w:r w:rsidRPr="00A0759C">
        <w:rPr>
          <w:rFonts w:ascii="Arial" w:eastAsia="Times New Roman" w:hAnsi="Arial" w:cs="Arial"/>
          <w:color w:val="333333"/>
          <w:sz w:val="21"/>
          <w:szCs w:val="21"/>
          <w:lang w:eastAsia="ru-RU"/>
        </w:rPr>
        <w:br/>
        <w:t>Викривач не несе юридичної відповідальності за повідомлення про можливі факти корупційних або пов’язаних з корупцією правопорушень, інших порушень Закону України «Про запобігання корупції»,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w:t>
      </w:r>
      <w:proofErr w:type="gramEnd"/>
      <w:r w:rsidRPr="00A0759C">
        <w:rPr>
          <w:rFonts w:ascii="Arial" w:eastAsia="Times New Roman" w:hAnsi="Arial" w:cs="Arial"/>
          <w:color w:val="333333"/>
          <w:sz w:val="21"/>
          <w:szCs w:val="21"/>
          <w:lang w:eastAsia="ru-RU"/>
        </w:rPr>
        <w:t>ів або зобов’язань.</w:t>
      </w:r>
      <w:r w:rsidRPr="00A0759C">
        <w:rPr>
          <w:rFonts w:ascii="Arial" w:eastAsia="Times New Roman" w:hAnsi="Arial" w:cs="Arial"/>
          <w:color w:val="333333"/>
          <w:sz w:val="21"/>
          <w:szCs w:val="21"/>
          <w:lang w:eastAsia="ru-RU"/>
        </w:rPr>
        <w:br/>
        <w:t>Повідомлення про можливі факти корупційних або пов’язаних з корупцією правопорушень, інших порушень Закону України «Про запобігання корупції» не може розглядатися як порушення умов конфіденційності, передбачених цивільним, трудовим або іншим договором (контрактом).</w:t>
      </w:r>
      <w:r w:rsidRPr="00A0759C">
        <w:rPr>
          <w:rFonts w:ascii="Arial" w:eastAsia="Times New Roman" w:hAnsi="Arial" w:cs="Arial"/>
          <w:color w:val="333333"/>
          <w:sz w:val="21"/>
          <w:szCs w:val="21"/>
          <w:lang w:eastAsia="ru-RU"/>
        </w:rPr>
        <w:br/>
        <w:t xml:space="preserve">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Закону України «Про запобігання корупції», </w:t>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 xml:space="preserve">ім випадку здійснення завідомо неправдивого повідомлення. У разі неумисного повідомлення викривачем недостовірної інформації вона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ідлягає спростуванню у порядку, визначеному Цивільним кодексом України.</w:t>
      </w: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Pr="00A0759C" w:rsidRDefault="00A0759C" w:rsidP="00A0759C">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r w:rsidRPr="00A0759C">
        <w:rPr>
          <w:rFonts w:ascii="Times New Roman" w:eastAsia="Times New Roman" w:hAnsi="Times New Roman" w:cs="Times New Roman"/>
          <w:b/>
          <w:bCs/>
          <w:color w:val="333333"/>
          <w:kern w:val="36"/>
          <w:sz w:val="45"/>
          <w:szCs w:val="45"/>
          <w:lang w:eastAsia="ru-RU"/>
        </w:rPr>
        <w:t>Конфлікт інтересі</w:t>
      </w:r>
      <w:proofErr w:type="gramStart"/>
      <w:r w:rsidRPr="00A0759C">
        <w:rPr>
          <w:rFonts w:ascii="Times New Roman" w:eastAsia="Times New Roman" w:hAnsi="Times New Roman" w:cs="Times New Roman"/>
          <w:b/>
          <w:bCs/>
          <w:color w:val="333333"/>
          <w:kern w:val="36"/>
          <w:sz w:val="45"/>
          <w:szCs w:val="45"/>
          <w:lang w:eastAsia="ru-RU"/>
        </w:rPr>
        <w:t>в</w:t>
      </w:r>
      <w:proofErr w:type="gramEnd"/>
    </w:p>
    <w:p w:rsidR="00A0759C" w:rsidRPr="00A0759C" w:rsidRDefault="00A0759C" w:rsidP="00A0759C">
      <w:pPr>
        <w:shd w:val="clear" w:color="auto" w:fill="FFFFFF"/>
        <w:spacing w:after="0" w:line="240" w:lineRule="auto"/>
        <w:jc w:val="center"/>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Конфлікт інтересів, що потрібно знати особам, на яких поширюються вимоги Закону України «Про запобігання корупції»</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lastRenderedPageBreak/>
        <w:t xml:space="preserve">Відповідно до статті 12-1 Закону України «Про службу в органах </w:t>
      </w:r>
      <w:proofErr w:type="gramStart"/>
      <w:r w:rsidRPr="00A0759C">
        <w:rPr>
          <w:rFonts w:ascii="Arial" w:eastAsia="Times New Roman" w:hAnsi="Arial" w:cs="Arial"/>
          <w:color w:val="333333"/>
          <w:sz w:val="21"/>
          <w:szCs w:val="21"/>
          <w:lang w:eastAsia="ru-RU"/>
        </w:rPr>
        <w:t>м</w:t>
      </w:r>
      <w:proofErr w:type="gramEnd"/>
      <w:r w:rsidRPr="00A0759C">
        <w:rPr>
          <w:rFonts w:ascii="Arial" w:eastAsia="Times New Roman" w:hAnsi="Arial" w:cs="Arial"/>
          <w:color w:val="333333"/>
          <w:sz w:val="21"/>
          <w:szCs w:val="21"/>
          <w:lang w:eastAsia="ru-RU"/>
        </w:rPr>
        <w:t>ісцевого самоврядування» 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 (далі — Закон).</w:t>
      </w:r>
      <w:r w:rsidRPr="00A0759C">
        <w:rPr>
          <w:rFonts w:ascii="Arial" w:eastAsia="Times New Roman" w:hAnsi="Arial" w:cs="Arial"/>
          <w:color w:val="333333"/>
          <w:sz w:val="21"/>
          <w:szCs w:val="21"/>
          <w:lang w:eastAsia="ru-RU"/>
        </w:rPr>
        <w:br/>
        <w:t xml:space="preserve">Згідно зі статтею 28 Закону України «Про запобігання корупції» особи, зазначені </w:t>
      </w:r>
      <w:proofErr w:type="gramStart"/>
      <w:r w:rsidRPr="00A0759C">
        <w:rPr>
          <w:rFonts w:ascii="Arial" w:eastAsia="Times New Roman" w:hAnsi="Arial" w:cs="Arial"/>
          <w:color w:val="333333"/>
          <w:sz w:val="21"/>
          <w:szCs w:val="21"/>
          <w:lang w:eastAsia="ru-RU"/>
        </w:rPr>
        <w:t>у</w:t>
      </w:r>
      <w:proofErr w:type="gramEnd"/>
      <w:r w:rsidRPr="00A0759C">
        <w:rPr>
          <w:rFonts w:ascii="Arial" w:eastAsia="Times New Roman" w:hAnsi="Arial" w:cs="Arial"/>
          <w:color w:val="333333"/>
          <w:sz w:val="21"/>
          <w:szCs w:val="21"/>
          <w:lang w:eastAsia="ru-RU"/>
        </w:rPr>
        <w:t xml:space="preserve"> </w:t>
      </w:r>
      <w:proofErr w:type="gramStart"/>
      <w:r w:rsidRPr="00A0759C">
        <w:rPr>
          <w:rFonts w:ascii="Arial" w:eastAsia="Times New Roman" w:hAnsi="Arial" w:cs="Arial"/>
          <w:color w:val="333333"/>
          <w:sz w:val="21"/>
          <w:szCs w:val="21"/>
          <w:lang w:eastAsia="ru-RU"/>
        </w:rPr>
        <w:t>пунктах</w:t>
      </w:r>
      <w:proofErr w:type="gramEnd"/>
      <w:r w:rsidRPr="00A0759C">
        <w:rPr>
          <w:rFonts w:ascii="Arial" w:eastAsia="Times New Roman" w:hAnsi="Arial" w:cs="Arial"/>
          <w:color w:val="333333"/>
          <w:sz w:val="21"/>
          <w:szCs w:val="21"/>
          <w:lang w:eastAsia="ru-RU"/>
        </w:rPr>
        <w:t xml:space="preserve"> 1, 2 частини першої статті 3 цього Закону (в тому числі посадові особи місцевого самоврядування, посадові особи юридичних осіб публічного права та депутати місцевих рад), зобов’язані:</w:t>
      </w:r>
    </w:p>
    <w:p w:rsidR="00A0759C" w:rsidRPr="00A0759C" w:rsidRDefault="00A0759C" w:rsidP="00A0759C">
      <w:pPr>
        <w:numPr>
          <w:ilvl w:val="0"/>
          <w:numId w:val="4"/>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вживати заходів щодо недопущення виникнення </w:t>
      </w:r>
      <w:proofErr w:type="gramStart"/>
      <w:r w:rsidRPr="00A0759C">
        <w:rPr>
          <w:rFonts w:ascii="Arial" w:eastAsia="Times New Roman" w:hAnsi="Arial" w:cs="Arial"/>
          <w:color w:val="333333"/>
          <w:sz w:val="21"/>
          <w:szCs w:val="21"/>
          <w:lang w:eastAsia="ru-RU"/>
        </w:rPr>
        <w:t>реального</w:t>
      </w:r>
      <w:proofErr w:type="gramEnd"/>
      <w:r w:rsidRPr="00A0759C">
        <w:rPr>
          <w:rFonts w:ascii="Arial" w:eastAsia="Times New Roman" w:hAnsi="Arial" w:cs="Arial"/>
          <w:color w:val="333333"/>
          <w:sz w:val="21"/>
          <w:szCs w:val="21"/>
          <w:lang w:eastAsia="ru-RU"/>
        </w:rPr>
        <w:t>, потенційного конфлікту інтересів;</w:t>
      </w:r>
    </w:p>
    <w:p w:rsidR="00A0759C" w:rsidRPr="00A0759C" w:rsidRDefault="00A0759C" w:rsidP="00A0759C">
      <w:pPr>
        <w:numPr>
          <w:ilvl w:val="0"/>
          <w:numId w:val="4"/>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повідомляти не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з питань запобігання корупції (далі – НАЗК) чи інший визначений законом орган або колегіальний орган,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 час виконання повноважень у якому виник конфлікт інтересів, відповідно;</w:t>
      </w:r>
    </w:p>
    <w:p w:rsidR="00A0759C" w:rsidRPr="00A0759C" w:rsidRDefault="00A0759C" w:rsidP="00A0759C">
      <w:pPr>
        <w:numPr>
          <w:ilvl w:val="0"/>
          <w:numId w:val="4"/>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не вчиняти дій та не приймати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ішень в умовах реального конфлікту інтересів;</w:t>
      </w:r>
    </w:p>
    <w:p w:rsidR="00A0759C" w:rsidRPr="00A0759C" w:rsidRDefault="00A0759C" w:rsidP="00A0759C">
      <w:pPr>
        <w:numPr>
          <w:ilvl w:val="0"/>
          <w:numId w:val="4"/>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вжити заходів щодо врегулювання </w:t>
      </w:r>
      <w:proofErr w:type="gramStart"/>
      <w:r w:rsidRPr="00A0759C">
        <w:rPr>
          <w:rFonts w:ascii="Arial" w:eastAsia="Times New Roman" w:hAnsi="Arial" w:cs="Arial"/>
          <w:color w:val="333333"/>
          <w:sz w:val="21"/>
          <w:szCs w:val="21"/>
          <w:lang w:eastAsia="ru-RU"/>
        </w:rPr>
        <w:t>реального</w:t>
      </w:r>
      <w:proofErr w:type="gramEnd"/>
      <w:r w:rsidRPr="00A0759C">
        <w:rPr>
          <w:rFonts w:ascii="Arial" w:eastAsia="Times New Roman" w:hAnsi="Arial" w:cs="Arial"/>
          <w:color w:val="333333"/>
          <w:sz w:val="21"/>
          <w:szCs w:val="21"/>
          <w:lang w:eastAsia="ru-RU"/>
        </w:rPr>
        <w:t xml:space="preserve"> чи потенційного конфлікту інтересів.</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Закон України «Про запобігання корупції» визначає потенційний конфлікт інтересів як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ішень, або на вчинення чи невчинення дій під час виконання зазначених повноважень.</w:t>
      </w:r>
      <w:r w:rsidRPr="00A0759C">
        <w:rPr>
          <w:rFonts w:ascii="Arial" w:eastAsia="Times New Roman" w:hAnsi="Arial" w:cs="Arial"/>
          <w:color w:val="333333"/>
          <w:sz w:val="21"/>
          <w:szCs w:val="21"/>
          <w:lang w:eastAsia="ru-RU"/>
        </w:rPr>
        <w:br/>
        <w:t xml:space="preserve">Разом з тим, реальний конфлікт інтересів визначається як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ішень, або на вчинення чи невчинення дій під час виконання зазначених повноважень.</w:t>
      </w:r>
      <w:r w:rsidRPr="00A0759C">
        <w:rPr>
          <w:rFonts w:ascii="Arial" w:eastAsia="Times New Roman" w:hAnsi="Arial" w:cs="Arial"/>
          <w:color w:val="333333"/>
          <w:sz w:val="21"/>
          <w:szCs w:val="21"/>
          <w:lang w:eastAsia="ru-RU"/>
        </w:rPr>
        <w:br/>
        <w:t xml:space="preserve">Виходячи із норм Закону України «Про запобігання корупції», приватний інтерес – це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w:t>
      </w:r>
      <w:proofErr w:type="gramStart"/>
      <w:r w:rsidRPr="00A0759C">
        <w:rPr>
          <w:rFonts w:ascii="Arial" w:eastAsia="Times New Roman" w:hAnsi="Arial" w:cs="Arial"/>
          <w:color w:val="333333"/>
          <w:sz w:val="21"/>
          <w:szCs w:val="21"/>
          <w:lang w:eastAsia="ru-RU"/>
        </w:rPr>
        <w:t>рел</w:t>
      </w:r>
      <w:proofErr w:type="gramEnd"/>
      <w:r w:rsidRPr="00A0759C">
        <w:rPr>
          <w:rFonts w:ascii="Arial" w:eastAsia="Times New Roman" w:hAnsi="Arial" w:cs="Arial"/>
          <w:color w:val="333333"/>
          <w:sz w:val="21"/>
          <w:szCs w:val="21"/>
          <w:lang w:eastAsia="ru-RU"/>
        </w:rPr>
        <w:t>ігійних чи інших організаціях.</w:t>
      </w:r>
      <w:r w:rsidRPr="00A0759C">
        <w:rPr>
          <w:rFonts w:ascii="Arial" w:eastAsia="Times New Roman" w:hAnsi="Arial" w:cs="Arial"/>
          <w:color w:val="333333"/>
          <w:sz w:val="21"/>
          <w:szCs w:val="21"/>
          <w:lang w:eastAsia="ru-RU"/>
        </w:rPr>
        <w:br/>
        <w:t>Важливо зазначити, що перелік самих стосункі</w:t>
      </w:r>
      <w:proofErr w:type="gramStart"/>
      <w:r w:rsidRPr="00A0759C">
        <w:rPr>
          <w:rFonts w:ascii="Arial" w:eastAsia="Times New Roman" w:hAnsi="Arial" w:cs="Arial"/>
          <w:color w:val="333333"/>
          <w:sz w:val="21"/>
          <w:szCs w:val="21"/>
          <w:lang w:eastAsia="ru-RU"/>
        </w:rPr>
        <w:t>в</w:t>
      </w:r>
      <w:proofErr w:type="gramEnd"/>
      <w:r w:rsidRPr="00A0759C">
        <w:rPr>
          <w:rFonts w:ascii="Arial" w:eastAsia="Times New Roman" w:hAnsi="Arial" w:cs="Arial"/>
          <w:color w:val="333333"/>
          <w:sz w:val="21"/>
          <w:szCs w:val="21"/>
          <w:lang w:eastAsia="ru-RU"/>
        </w:rPr>
        <w:t xml:space="preserve"> не є вичерпним, адже при наданні визначення законодавцем використано словосполучення «у тому числі», тобто окреслено лише найбільш типові форми стосунків, які можуть зумовлювати наявність майнового чи немайнового інтересу. Окремо слід звернути увагу, що такі відносини могли мати місце у минулому (наприклад, відносини </w:t>
      </w:r>
      <w:proofErr w:type="gramStart"/>
      <w:r w:rsidRPr="00A0759C">
        <w:rPr>
          <w:rFonts w:ascii="Arial" w:eastAsia="Times New Roman" w:hAnsi="Arial" w:cs="Arial"/>
          <w:color w:val="333333"/>
          <w:sz w:val="21"/>
          <w:szCs w:val="21"/>
          <w:lang w:eastAsia="ru-RU"/>
        </w:rPr>
        <w:t>між</w:t>
      </w:r>
      <w:proofErr w:type="gramEnd"/>
      <w:r w:rsidRPr="00A0759C">
        <w:rPr>
          <w:rFonts w:ascii="Arial" w:eastAsia="Times New Roman" w:hAnsi="Arial" w:cs="Arial"/>
          <w:color w:val="333333"/>
          <w:sz w:val="21"/>
          <w:szCs w:val="21"/>
          <w:lang w:eastAsia="ru-RU"/>
        </w:rPr>
        <w:t xml:space="preserve"> особами, які перебували у шлюбі, або які вийшли зі складу засновників юридичної особи тощо). Визначальним є спроможність вказаних відносин спричинити виникнення приватного інтересу.</w:t>
      </w:r>
      <w:r w:rsidRPr="00A0759C">
        <w:rPr>
          <w:rFonts w:ascii="Arial" w:eastAsia="Times New Roman" w:hAnsi="Arial" w:cs="Arial"/>
          <w:color w:val="333333"/>
          <w:sz w:val="21"/>
          <w:szCs w:val="21"/>
          <w:lang w:eastAsia="ru-RU"/>
        </w:rPr>
        <w:br/>
        <w:t xml:space="preserve">При цьому тільки такий приватний інтерес у сфері службових/представницьких повноважень, що може вплинути або впливає на об’єктивність або неупередженість прийняття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ішень, або на вчинення чи невчинення дій під час виконання зазначених повноважень, спричиняє виникнення реального або потенційного конфлікту інтересів.</w:t>
      </w:r>
      <w:r w:rsidRPr="00A0759C">
        <w:rPr>
          <w:rFonts w:ascii="Arial" w:eastAsia="Times New Roman" w:hAnsi="Arial" w:cs="Arial"/>
          <w:color w:val="333333"/>
          <w:sz w:val="21"/>
          <w:szCs w:val="21"/>
          <w:lang w:eastAsia="ru-RU"/>
        </w:rPr>
        <w:br/>
        <w:t xml:space="preserve">Тобто, складовими конфлікту інтересів (реального чи потенційного) є приватний інтерес (будь-який майновий чи немайновий), службові/представницькі повноваження (безпосередні та загальнослужбові) та суперечність </w:t>
      </w:r>
      <w:proofErr w:type="gramStart"/>
      <w:r w:rsidRPr="00A0759C">
        <w:rPr>
          <w:rFonts w:ascii="Arial" w:eastAsia="Times New Roman" w:hAnsi="Arial" w:cs="Arial"/>
          <w:color w:val="333333"/>
          <w:sz w:val="21"/>
          <w:szCs w:val="21"/>
          <w:lang w:eastAsia="ru-RU"/>
        </w:rPr>
        <w:t>між</w:t>
      </w:r>
      <w:proofErr w:type="gramEnd"/>
      <w:r w:rsidRPr="00A0759C">
        <w:rPr>
          <w:rFonts w:ascii="Arial" w:eastAsia="Times New Roman" w:hAnsi="Arial" w:cs="Arial"/>
          <w:color w:val="333333"/>
          <w:sz w:val="21"/>
          <w:szCs w:val="21"/>
          <w:lang w:eastAsia="ru-RU"/>
        </w:rPr>
        <w:t xml:space="preserve"> ними.</w:t>
      </w:r>
      <w:r w:rsidRPr="00A0759C">
        <w:rPr>
          <w:rFonts w:ascii="Arial" w:eastAsia="Times New Roman" w:hAnsi="Arial" w:cs="Arial"/>
          <w:color w:val="333333"/>
          <w:sz w:val="21"/>
          <w:szCs w:val="21"/>
          <w:lang w:eastAsia="ru-RU"/>
        </w:rPr>
        <w:br/>
        <w:t xml:space="preserve">Відповідно до норм вищезазначеного Закону, особи, уповноважені на виконання функцій держави або місцевого самоврядування, не можуть прямо чи опосередковано спонукати у будь-який спосіб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r w:rsidRPr="00A0759C">
        <w:rPr>
          <w:rFonts w:ascii="Arial" w:eastAsia="Times New Roman" w:hAnsi="Arial" w:cs="Arial"/>
          <w:color w:val="333333"/>
          <w:sz w:val="21"/>
          <w:szCs w:val="21"/>
          <w:lang w:eastAsia="ru-RU"/>
        </w:rPr>
        <w:br/>
        <w:t xml:space="preserve">Безпосередній керівник особи або керівник органу, до повноважень якого належить звільнення/ініціювання звільнення з посади протягом двох робочих днів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r w:rsidRPr="00A0759C">
        <w:rPr>
          <w:rFonts w:ascii="Arial" w:eastAsia="Times New Roman" w:hAnsi="Arial" w:cs="Arial"/>
          <w:color w:val="333333"/>
          <w:sz w:val="21"/>
          <w:szCs w:val="21"/>
          <w:lang w:eastAsia="ru-RU"/>
        </w:rPr>
        <w:br/>
        <w:t xml:space="preserve">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ідлеглої йому особи, зобов’язаний вжити передбачені цим Законом заходи для запобігання та </w:t>
      </w:r>
      <w:r w:rsidRPr="00A0759C">
        <w:rPr>
          <w:rFonts w:ascii="Arial" w:eastAsia="Times New Roman" w:hAnsi="Arial" w:cs="Arial"/>
          <w:color w:val="333333"/>
          <w:sz w:val="21"/>
          <w:szCs w:val="21"/>
          <w:lang w:eastAsia="ru-RU"/>
        </w:rPr>
        <w:lastRenderedPageBreak/>
        <w:t>врегулювання конфлікту інтересів такої особи.</w:t>
      </w:r>
      <w:r w:rsidRPr="00A0759C">
        <w:rPr>
          <w:rFonts w:ascii="Arial" w:eastAsia="Times New Roman" w:hAnsi="Arial" w:cs="Arial"/>
          <w:color w:val="333333"/>
          <w:sz w:val="21"/>
          <w:szCs w:val="21"/>
          <w:lang w:eastAsia="ru-RU"/>
        </w:rPr>
        <w:br/>
        <w:t>У разі існування в особи сумніві</w:t>
      </w:r>
      <w:proofErr w:type="gramStart"/>
      <w:r w:rsidRPr="00A0759C">
        <w:rPr>
          <w:rFonts w:ascii="Arial" w:eastAsia="Times New Roman" w:hAnsi="Arial" w:cs="Arial"/>
          <w:color w:val="333333"/>
          <w:sz w:val="21"/>
          <w:szCs w:val="21"/>
          <w:lang w:eastAsia="ru-RU"/>
        </w:rPr>
        <w:t>в</w:t>
      </w:r>
      <w:proofErr w:type="gramEnd"/>
      <w:r w:rsidRPr="00A0759C">
        <w:rPr>
          <w:rFonts w:ascii="Arial" w:eastAsia="Times New Roman" w:hAnsi="Arial" w:cs="Arial"/>
          <w:color w:val="333333"/>
          <w:sz w:val="21"/>
          <w:szCs w:val="21"/>
          <w:lang w:eastAsia="ru-RU"/>
        </w:rPr>
        <w:t xml:space="preserve"> щодо наявності в неї конфлікту інтересів вона має право звернутися за роз’ясненням до НАЗК. У випадку одержання від особи повідомлення про наявність у неї реального, потенційного конфлікту інтересів НАЗК упродовж семи робочих днів роз’яснює такій особі порядок її дій щодо врегулювання конфлікту інтересів. У разі якщо особа не отримала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ідтвердження про відсутність конфлікту інтересів, вона діє відповідно до вимог, передбачених Законом. Якщо особа отримала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r w:rsidRPr="00A0759C">
        <w:rPr>
          <w:rFonts w:ascii="Arial" w:eastAsia="Times New Roman" w:hAnsi="Arial" w:cs="Arial"/>
          <w:color w:val="333333"/>
          <w:sz w:val="21"/>
          <w:szCs w:val="21"/>
          <w:lang w:eastAsia="ru-RU"/>
        </w:rPr>
        <w:br/>
        <w:t xml:space="preserve">Разом з тим, звернення до Національного агентства з питань запобігання корупції не звільняє особу від обов’язків: повідомити безпосереднього керівника про конфлікт інтересів; не вчиняти дій і не приймати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ішень в умовах реального конфлікту інтересів.</w:t>
      </w:r>
      <w:r w:rsidRPr="00A0759C">
        <w:rPr>
          <w:rFonts w:ascii="Arial" w:eastAsia="Times New Roman" w:hAnsi="Arial" w:cs="Arial"/>
          <w:color w:val="333333"/>
          <w:sz w:val="21"/>
          <w:szCs w:val="21"/>
          <w:lang w:eastAsia="ru-RU"/>
        </w:rPr>
        <w:br/>
        <w:t>Закон України «Про запобігання корупції» передбачає два види врегулювання конфлікту інтересів: зовнішній та самостійний.</w:t>
      </w:r>
      <w:r w:rsidRPr="00A0759C">
        <w:rPr>
          <w:rFonts w:ascii="Arial" w:eastAsia="Times New Roman" w:hAnsi="Arial" w:cs="Arial"/>
          <w:color w:val="333333"/>
          <w:sz w:val="21"/>
          <w:szCs w:val="21"/>
          <w:lang w:eastAsia="ru-RU"/>
        </w:rPr>
        <w:br/>
        <w:t>Зовнішнє врегулювання конфлікту інтересів здійснюється шляхом:</w:t>
      </w:r>
    </w:p>
    <w:p w:rsidR="00A0759C" w:rsidRPr="00A0759C" w:rsidRDefault="00A0759C" w:rsidP="00A0759C">
      <w:pPr>
        <w:numPr>
          <w:ilvl w:val="0"/>
          <w:numId w:val="5"/>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усунення особи від виконання завдання, вчинення дій, прийняття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ішення чи участі в його прийнятті в умовах реального чи потенційного конфлікту інтересів;</w:t>
      </w:r>
    </w:p>
    <w:p w:rsidR="00A0759C" w:rsidRPr="00A0759C" w:rsidRDefault="00A0759C" w:rsidP="00A0759C">
      <w:pPr>
        <w:numPr>
          <w:ilvl w:val="0"/>
          <w:numId w:val="5"/>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застосування зовнішнього контролю за виконанням особою відповідного завдання, вчиненням нею певних дій чи прийняття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ішень;</w:t>
      </w:r>
    </w:p>
    <w:p w:rsidR="00A0759C" w:rsidRPr="00A0759C" w:rsidRDefault="00A0759C" w:rsidP="00A0759C">
      <w:pPr>
        <w:numPr>
          <w:ilvl w:val="0"/>
          <w:numId w:val="5"/>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обмеження доступу особи до певної інформації;</w:t>
      </w:r>
    </w:p>
    <w:p w:rsidR="00A0759C" w:rsidRPr="00A0759C" w:rsidRDefault="00A0759C" w:rsidP="00A0759C">
      <w:pPr>
        <w:numPr>
          <w:ilvl w:val="0"/>
          <w:numId w:val="5"/>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перегляду обсягу службових повноважень особи;</w:t>
      </w:r>
    </w:p>
    <w:p w:rsidR="00A0759C" w:rsidRPr="00A0759C" w:rsidRDefault="00A0759C" w:rsidP="00A0759C">
      <w:pPr>
        <w:numPr>
          <w:ilvl w:val="0"/>
          <w:numId w:val="5"/>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переведення особи на іншу посаду;</w:t>
      </w:r>
    </w:p>
    <w:p w:rsidR="00A0759C" w:rsidRPr="00A0759C" w:rsidRDefault="00A0759C" w:rsidP="00A0759C">
      <w:pPr>
        <w:numPr>
          <w:ilvl w:val="0"/>
          <w:numId w:val="5"/>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звільнення особи.</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Самостійне врегулювання конфлікту інтересів особою полягає у вжитті нею заходів щодо його врегулювання шляхом позбавлення відповідного приватного інтересу з наданням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ідтверджуючих це документів безпосередньому керівнику або керівнику органу, до повноважень якого належить звільнення/ініціювання звільнення з посади. Позбавлення приватного інтересу має виключати </w:t>
      </w:r>
      <w:proofErr w:type="gramStart"/>
      <w:r w:rsidRPr="00A0759C">
        <w:rPr>
          <w:rFonts w:ascii="Arial" w:eastAsia="Times New Roman" w:hAnsi="Arial" w:cs="Arial"/>
          <w:color w:val="333333"/>
          <w:sz w:val="21"/>
          <w:szCs w:val="21"/>
          <w:lang w:eastAsia="ru-RU"/>
        </w:rPr>
        <w:t>будь-яку</w:t>
      </w:r>
      <w:proofErr w:type="gramEnd"/>
      <w:r w:rsidRPr="00A0759C">
        <w:rPr>
          <w:rFonts w:ascii="Arial" w:eastAsia="Times New Roman" w:hAnsi="Arial" w:cs="Arial"/>
          <w:color w:val="333333"/>
          <w:sz w:val="21"/>
          <w:szCs w:val="21"/>
          <w:lang w:eastAsia="ru-RU"/>
        </w:rPr>
        <w:t xml:space="preserve"> можливість його приховування.</w:t>
      </w:r>
      <w:r w:rsidRPr="00A0759C">
        <w:rPr>
          <w:rFonts w:ascii="Arial" w:eastAsia="Times New Roman" w:hAnsi="Arial" w:cs="Arial"/>
          <w:color w:val="333333"/>
          <w:sz w:val="21"/>
          <w:szCs w:val="21"/>
          <w:lang w:eastAsia="ru-RU"/>
        </w:rPr>
        <w:br/>
        <w:t xml:space="preserve">Посадові особи комунальних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ідприємств, установ і організацій зобов’язані повідомляти про конфлікт інтересів, який пов’язаний з обмеженням спільної роботи близьких осіб. Суть цієї законодавчої норми полягає в тому, що якщо на підприємстві працюють близькі родичі чи свояки, то доцільно уникати ситуації, в результаті якої зазначені особи у зв’язку з виконанням трудових обов’язків будуть безпосередньо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ідпорядковані або підконтрольні одна одній.</w:t>
      </w:r>
      <w:r w:rsidRPr="00A0759C">
        <w:rPr>
          <w:rFonts w:ascii="Arial" w:eastAsia="Times New Roman" w:hAnsi="Arial" w:cs="Arial"/>
          <w:color w:val="333333"/>
          <w:sz w:val="21"/>
          <w:szCs w:val="21"/>
          <w:lang w:eastAsia="ru-RU"/>
        </w:rPr>
        <w:br/>
        <w:t xml:space="preserve">Стосовно врегулювання конфлікту інтересів у діяльності керівників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ідприємств, які мають у прямому підпорядкуванні близьких осіб, вважаємо, що інші способи врегулювання конфлікту інтересів, окрім переведення на іншу посаду та звільнення мають обмежене застосування.</w:t>
      </w:r>
      <w:r w:rsidRPr="00A0759C">
        <w:rPr>
          <w:rFonts w:ascii="Arial" w:eastAsia="Times New Roman" w:hAnsi="Arial" w:cs="Arial"/>
          <w:color w:val="333333"/>
          <w:sz w:val="21"/>
          <w:szCs w:val="21"/>
          <w:lang w:eastAsia="ru-RU"/>
        </w:rPr>
        <w:br/>
        <w:t xml:space="preserve">Так, усунення особи від виконання завдання, вчинення дій, прийняття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 xml:space="preserve">ішення чи участі в його прийнятті можливе лише як тимчасовий захід, до вжиття заходів щодо усунення прямого підпорядкування. Обмеження доступу особи до певної інформації та перегляд обсягу службових повноважень також не вирішують глобальних суперечностей, пов’язаних з прямим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ідпорядкуванням, тому їх також варто застосовувати лише як тимчасовий захід, до переведення відповідних осіб чи близьких їм осіб або звільнення.</w:t>
      </w:r>
      <w:r w:rsidRPr="00A0759C">
        <w:rPr>
          <w:rFonts w:ascii="Arial" w:eastAsia="Times New Roman" w:hAnsi="Arial" w:cs="Arial"/>
          <w:color w:val="333333"/>
          <w:sz w:val="21"/>
          <w:szCs w:val="21"/>
          <w:lang w:eastAsia="ru-RU"/>
        </w:rPr>
        <w:br/>
        <w:t xml:space="preserve">Таким чином, відповідно до норм статті 28 Закону врегулювання конфлікту інтересів є безпосередньою сферою відповідальності керівника,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івень якого дозволяє вжити заходи, які б в повній мірі забезпечували запобігання та врегулювання конфлікту інтересів (крім випадків перебування особи на посаді, яка не передбачає наявності в неї безпосереднього кері</w:t>
      </w:r>
      <w:proofErr w:type="gramStart"/>
      <w:r w:rsidRPr="00A0759C">
        <w:rPr>
          <w:rFonts w:ascii="Arial" w:eastAsia="Times New Roman" w:hAnsi="Arial" w:cs="Arial"/>
          <w:color w:val="333333"/>
          <w:sz w:val="21"/>
          <w:szCs w:val="21"/>
          <w:lang w:eastAsia="ru-RU"/>
        </w:rPr>
        <w:t>вника).</w:t>
      </w:r>
      <w:proofErr w:type="gramEnd"/>
      <w:r w:rsidRPr="00A0759C">
        <w:rPr>
          <w:rFonts w:ascii="Arial" w:eastAsia="Times New Roman" w:hAnsi="Arial" w:cs="Arial"/>
          <w:color w:val="333333"/>
          <w:sz w:val="21"/>
          <w:szCs w:val="21"/>
          <w:lang w:eastAsia="ru-RU"/>
        </w:rPr>
        <w:br/>
        <w:t xml:space="preserve">Саме безпосередній керівник або керівник органу, до повноважень якого належить звільнення/ініціювання звільнення з посади, володіє ситуацією у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ідконтрольній чи підпорядкованій сфері, обізнаний з обсягом повноважень підлеглих осіб та способами реалізації таких повноважень, вправі ухвалювати рішення щодо підлеглих, а отже, має всі можливості для вжиття ефективних заходів з урахуванням всіх обставин, а також передбачити наслідки таких заходів.</w:t>
      </w:r>
      <w:r w:rsidRPr="00A0759C">
        <w:rPr>
          <w:rFonts w:ascii="Arial" w:eastAsia="Times New Roman" w:hAnsi="Arial" w:cs="Arial"/>
          <w:color w:val="333333"/>
          <w:sz w:val="21"/>
          <w:szCs w:val="21"/>
          <w:lang w:eastAsia="ru-RU"/>
        </w:rPr>
        <w:br/>
        <w:t xml:space="preserve">Важливо пам’ятати, що цей процес є вкрай відповідальним, адже невірно обраний захід може призвести не тільки до неефективного врегулювання конфлікту інтересів, </w:t>
      </w:r>
      <w:proofErr w:type="gramStart"/>
      <w:r w:rsidRPr="00A0759C">
        <w:rPr>
          <w:rFonts w:ascii="Arial" w:eastAsia="Times New Roman" w:hAnsi="Arial" w:cs="Arial"/>
          <w:color w:val="333333"/>
          <w:sz w:val="21"/>
          <w:szCs w:val="21"/>
          <w:lang w:eastAsia="ru-RU"/>
        </w:rPr>
        <w:t>а й</w:t>
      </w:r>
      <w:proofErr w:type="gramEnd"/>
      <w:r w:rsidRPr="00A0759C">
        <w:rPr>
          <w:rFonts w:ascii="Arial" w:eastAsia="Times New Roman" w:hAnsi="Arial" w:cs="Arial"/>
          <w:color w:val="333333"/>
          <w:sz w:val="21"/>
          <w:szCs w:val="21"/>
          <w:lang w:eastAsia="ru-RU"/>
        </w:rPr>
        <w:t xml:space="preserve"> до кваліфікації таких діянь як неправомірних.</w:t>
      </w:r>
      <w:r w:rsidRPr="00A0759C">
        <w:rPr>
          <w:rFonts w:ascii="Arial" w:eastAsia="Times New Roman" w:hAnsi="Arial" w:cs="Arial"/>
          <w:color w:val="333333"/>
          <w:sz w:val="21"/>
          <w:szCs w:val="21"/>
          <w:lang w:eastAsia="ru-RU"/>
        </w:rPr>
        <w:br/>
        <w:t xml:space="preserve">За порушення вимог Закону України «Про запобігання корупції» передбачена </w:t>
      </w:r>
      <w:proofErr w:type="gramStart"/>
      <w:r w:rsidRPr="00A0759C">
        <w:rPr>
          <w:rFonts w:ascii="Arial" w:eastAsia="Times New Roman" w:hAnsi="Arial" w:cs="Arial"/>
          <w:color w:val="333333"/>
          <w:sz w:val="21"/>
          <w:szCs w:val="21"/>
          <w:lang w:eastAsia="ru-RU"/>
        </w:rPr>
        <w:t>адм</w:t>
      </w:r>
      <w:proofErr w:type="gramEnd"/>
      <w:r w:rsidRPr="00A0759C">
        <w:rPr>
          <w:rFonts w:ascii="Arial" w:eastAsia="Times New Roman" w:hAnsi="Arial" w:cs="Arial"/>
          <w:color w:val="333333"/>
          <w:sz w:val="21"/>
          <w:szCs w:val="21"/>
          <w:lang w:eastAsia="ru-RU"/>
        </w:rPr>
        <w:t>іністративна, кримінальна, дисциплінарна та/або цивільно-правова відповідальність.</w:t>
      </w:r>
      <w:r w:rsidRPr="00A0759C">
        <w:rPr>
          <w:rFonts w:ascii="Arial" w:eastAsia="Times New Roman" w:hAnsi="Arial" w:cs="Arial"/>
          <w:color w:val="333333"/>
          <w:sz w:val="21"/>
          <w:szCs w:val="21"/>
          <w:lang w:eastAsia="ru-RU"/>
        </w:rPr>
        <w:br/>
      </w:r>
      <w:r w:rsidRPr="00A0759C">
        <w:rPr>
          <w:rFonts w:ascii="Arial" w:eastAsia="Times New Roman" w:hAnsi="Arial" w:cs="Arial"/>
          <w:color w:val="333333"/>
          <w:sz w:val="21"/>
          <w:szCs w:val="21"/>
          <w:lang w:eastAsia="ru-RU"/>
        </w:rPr>
        <w:lastRenderedPageBreak/>
        <w:t xml:space="preserve">Так, згідно зі ст. 1727 КУпАП неповідомлення особою у встановлених законом випадках та порядку про наявність у неї реального конфлікту інтересів тягне за собою накладення штрафу від ста до двохсот неоподатковуваних мінімумів доходів громадян, а вчинення дій чи прийняття </w:t>
      </w:r>
      <w:proofErr w:type="gramStart"/>
      <w:r w:rsidRPr="00A0759C">
        <w:rPr>
          <w:rFonts w:ascii="Arial" w:eastAsia="Times New Roman" w:hAnsi="Arial" w:cs="Arial"/>
          <w:color w:val="333333"/>
          <w:sz w:val="21"/>
          <w:szCs w:val="21"/>
          <w:lang w:eastAsia="ru-RU"/>
        </w:rPr>
        <w:t>р</w:t>
      </w:r>
      <w:proofErr w:type="gramEnd"/>
      <w:r w:rsidRPr="00A0759C">
        <w:rPr>
          <w:rFonts w:ascii="Arial" w:eastAsia="Times New Roman" w:hAnsi="Arial" w:cs="Arial"/>
          <w:color w:val="333333"/>
          <w:sz w:val="21"/>
          <w:szCs w:val="21"/>
          <w:lang w:eastAsia="ru-RU"/>
        </w:rPr>
        <w:t xml:space="preserve">ішень в умовах реального конфлікту інтересів тягнуть за собою накладення штрафу від двохсот до чотирьохсот неоподатковуваних мінімумів доходів громадян. Дії, передбачені вище, вчинені особою, яку протягом року було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іддано адміністративному стягненню за такі ж порушення, 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r w:rsidRPr="00A0759C">
        <w:rPr>
          <w:rFonts w:ascii="Arial" w:eastAsia="Times New Roman" w:hAnsi="Arial" w:cs="Arial"/>
          <w:color w:val="333333"/>
          <w:sz w:val="21"/>
          <w:szCs w:val="21"/>
          <w:lang w:eastAsia="ru-RU"/>
        </w:rPr>
        <w:br/>
        <w:t xml:space="preserve">Кримінальна відповідальність можлива, зокрема, за зловживання владою або службовим становищем (ст. 364 КК України), прийняття пропозиції, обіцянки або одержання неправомірної вигоди службовою </w:t>
      </w:r>
      <w:proofErr w:type="gramStart"/>
      <w:r w:rsidRPr="00A0759C">
        <w:rPr>
          <w:rFonts w:ascii="Arial" w:eastAsia="Times New Roman" w:hAnsi="Arial" w:cs="Arial"/>
          <w:color w:val="333333"/>
          <w:sz w:val="21"/>
          <w:szCs w:val="21"/>
          <w:lang w:eastAsia="ru-RU"/>
        </w:rPr>
        <w:t>особою</w:t>
      </w:r>
      <w:proofErr w:type="gramEnd"/>
      <w:r w:rsidRPr="00A0759C">
        <w:rPr>
          <w:rFonts w:ascii="Arial" w:eastAsia="Times New Roman" w:hAnsi="Arial" w:cs="Arial"/>
          <w:color w:val="333333"/>
          <w:sz w:val="21"/>
          <w:szCs w:val="21"/>
          <w:lang w:eastAsia="ru-RU"/>
        </w:rPr>
        <w:t xml:space="preserve"> (стаття 368 КК) тощо.</w:t>
      </w: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pStyle w:val="1"/>
        <w:pBdr>
          <w:bottom w:val="single" w:sz="6" w:space="8" w:color="E5E5E5"/>
        </w:pBdr>
        <w:shd w:val="clear" w:color="auto" w:fill="FFFFFF"/>
        <w:spacing w:before="0" w:beforeAutospacing="0" w:after="375" w:afterAutospacing="0"/>
        <w:rPr>
          <w:color w:val="333333"/>
          <w:sz w:val="45"/>
          <w:szCs w:val="45"/>
        </w:rPr>
      </w:pPr>
      <w:r>
        <w:rPr>
          <w:color w:val="333333"/>
          <w:sz w:val="45"/>
          <w:szCs w:val="45"/>
        </w:rPr>
        <w:t>Єдиний портал повідомлень викривачі</w:t>
      </w:r>
      <w:proofErr w:type="gramStart"/>
      <w:r>
        <w:rPr>
          <w:color w:val="333333"/>
          <w:sz w:val="45"/>
          <w:szCs w:val="45"/>
        </w:rPr>
        <w:t>в</w:t>
      </w:r>
      <w:proofErr w:type="gramEnd"/>
    </w:p>
    <w:p w:rsidR="00A0759C" w:rsidRDefault="004509EE" w:rsidP="00A0759C">
      <w:pPr>
        <w:pStyle w:val="2"/>
        <w:shd w:val="clear" w:color="auto" w:fill="FFFFFF"/>
        <w:spacing w:before="0"/>
        <w:jc w:val="center"/>
        <w:rPr>
          <w:b w:val="0"/>
          <w:bCs w:val="0"/>
          <w:color w:val="333333"/>
          <w:sz w:val="36"/>
          <w:szCs w:val="36"/>
        </w:rPr>
      </w:pPr>
      <w:hyperlink r:id="rId9" w:anchor="/" w:history="1">
        <w:r w:rsidR="00A0759C">
          <w:rPr>
            <w:rStyle w:val="a4"/>
            <w:b w:val="0"/>
            <w:bCs w:val="0"/>
            <w:color w:val="25669C"/>
            <w:bdr w:val="none" w:sz="0" w:space="0" w:color="auto" w:frame="1"/>
          </w:rPr>
          <w:t>Єдиний портал повідомлень викривачі</w:t>
        </w:r>
        <w:proofErr w:type="gramStart"/>
        <w:r w:rsidR="00A0759C">
          <w:rPr>
            <w:rStyle w:val="a4"/>
            <w:b w:val="0"/>
            <w:bCs w:val="0"/>
            <w:color w:val="25669C"/>
            <w:bdr w:val="none" w:sz="0" w:space="0" w:color="auto" w:frame="1"/>
          </w:rPr>
          <w:t>в</w:t>
        </w:r>
        <w:proofErr w:type="gramEnd"/>
      </w:hyperlink>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Pr="00A0759C" w:rsidRDefault="00A0759C" w:rsidP="00A0759C">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r w:rsidRPr="00A0759C">
        <w:rPr>
          <w:rFonts w:ascii="Times New Roman" w:eastAsia="Times New Roman" w:hAnsi="Times New Roman" w:cs="Times New Roman"/>
          <w:b/>
          <w:bCs/>
          <w:color w:val="333333"/>
          <w:kern w:val="36"/>
          <w:sz w:val="45"/>
          <w:szCs w:val="45"/>
          <w:lang w:eastAsia="ru-RU"/>
        </w:rPr>
        <w:t>Фінансовий контроль</w:t>
      </w:r>
    </w:p>
    <w:p w:rsidR="00A0759C" w:rsidRPr="00A0759C" w:rsidRDefault="00A0759C" w:rsidP="00A0759C">
      <w:pPr>
        <w:shd w:val="clear" w:color="auto" w:fill="FFFFFF"/>
        <w:spacing w:after="0" w:line="240" w:lineRule="auto"/>
        <w:jc w:val="center"/>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УВАГА!</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12 жовтня 2023 року</w:t>
      </w:r>
      <w:r w:rsidRPr="00A0759C">
        <w:rPr>
          <w:rFonts w:ascii="Arial" w:eastAsia="Times New Roman" w:hAnsi="Arial" w:cs="Arial"/>
          <w:color w:val="333333"/>
          <w:sz w:val="21"/>
          <w:szCs w:val="21"/>
          <w:lang w:eastAsia="ru-RU"/>
        </w:rPr>
        <w:t xml:space="preserve"> набрав чинності Закон України № 3384-ІХ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w:t>
      </w:r>
      <w:proofErr w:type="gramStart"/>
      <w:r w:rsidRPr="00A0759C">
        <w:rPr>
          <w:rFonts w:ascii="Arial" w:eastAsia="Times New Roman" w:hAnsi="Arial" w:cs="Arial"/>
          <w:color w:val="333333"/>
          <w:sz w:val="21"/>
          <w:szCs w:val="21"/>
          <w:lang w:eastAsia="ru-RU"/>
        </w:rPr>
        <w:t>в</w:t>
      </w:r>
      <w:proofErr w:type="gramEnd"/>
      <w:r w:rsidRPr="00A0759C">
        <w:rPr>
          <w:rFonts w:ascii="Arial" w:eastAsia="Times New Roman" w:hAnsi="Arial" w:cs="Arial"/>
          <w:color w:val="333333"/>
          <w:sz w:val="21"/>
          <w:szCs w:val="21"/>
          <w:lang w:eastAsia="ru-RU"/>
        </w:rPr>
        <w:t xml:space="preserve"> умовах воєнного стану».</w:t>
      </w:r>
      <w:r w:rsidRPr="00A0759C">
        <w:rPr>
          <w:rFonts w:ascii="Arial" w:eastAsia="Times New Roman" w:hAnsi="Arial" w:cs="Arial"/>
          <w:color w:val="333333"/>
          <w:sz w:val="21"/>
          <w:szCs w:val="21"/>
          <w:lang w:eastAsia="ru-RU"/>
        </w:rPr>
        <w:br/>
      </w:r>
      <w:r w:rsidRPr="00A0759C">
        <w:rPr>
          <w:rFonts w:ascii="Arial" w:eastAsia="Times New Roman" w:hAnsi="Arial" w:cs="Arial"/>
          <w:b/>
          <w:bCs/>
          <w:color w:val="333333"/>
          <w:sz w:val="21"/>
          <w:szCs w:val="21"/>
          <w:bdr w:val="none" w:sz="0" w:space="0" w:color="auto" w:frame="1"/>
          <w:lang w:eastAsia="ru-RU"/>
        </w:rPr>
        <w:t>Кампанія декларування за 2021-2022 роки триватиме до 31 січня 2024 року</w:t>
      </w:r>
      <w:r w:rsidRPr="00A0759C">
        <w:rPr>
          <w:rFonts w:ascii="Arial" w:eastAsia="Times New Roman" w:hAnsi="Arial" w:cs="Arial"/>
          <w:color w:val="333333"/>
          <w:sz w:val="21"/>
          <w:szCs w:val="21"/>
          <w:lang w:eastAsia="ru-RU"/>
        </w:rPr>
        <w:t xml:space="preserve">. До зазначеної дати декларанти мають подати декларації за відповідні звітні періоди у 2021-2022 роках, у тому числі для проведення спецперевірок, </w:t>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ім тих осіб, які подали їх добровільно раніше.</w:t>
      </w:r>
      <w:r w:rsidRPr="00A0759C">
        <w:rPr>
          <w:rFonts w:ascii="Arial" w:eastAsia="Times New Roman" w:hAnsi="Arial" w:cs="Arial"/>
          <w:color w:val="333333"/>
          <w:sz w:val="21"/>
          <w:szCs w:val="21"/>
          <w:lang w:eastAsia="ru-RU"/>
        </w:rPr>
        <w:br/>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 xml:space="preserve">ім того, ті особи, які під час дії воєнного стану до набрання чинності Законом, вже подали декларації за 2021-2022 роки, мають право подати виправлені декларації за ці періоди. Для цього протягом 14 днів з дня набрання чинності Законом їм необхідно буде письмово </w:t>
      </w:r>
      <w:proofErr w:type="gramStart"/>
      <w:r w:rsidRPr="00A0759C">
        <w:rPr>
          <w:rFonts w:ascii="Arial" w:eastAsia="Times New Roman" w:hAnsi="Arial" w:cs="Arial"/>
          <w:color w:val="333333"/>
          <w:sz w:val="21"/>
          <w:szCs w:val="21"/>
          <w:lang w:eastAsia="ru-RU"/>
        </w:rPr>
        <w:t>в дов</w:t>
      </w:r>
      <w:proofErr w:type="gramEnd"/>
      <w:r w:rsidRPr="00A0759C">
        <w:rPr>
          <w:rFonts w:ascii="Arial" w:eastAsia="Times New Roman" w:hAnsi="Arial" w:cs="Arial"/>
          <w:color w:val="333333"/>
          <w:sz w:val="21"/>
          <w:szCs w:val="21"/>
          <w:lang w:eastAsia="ru-RU"/>
        </w:rPr>
        <w:t xml:space="preserve">ільній формі звернутися до НАЗК з проханням забезпечити можливість подати виправлену декларацію.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ісля чого зазначені суб’єкти декларування зможуть один раз упродовж 30 календарних днів (з дня відкриття доступу) подати виправлені декларації за ці періоди. Про надання такої можливості декларантам буде повідомлено в їх персональні електронні кабінети у Реє</w:t>
      </w:r>
      <w:proofErr w:type="gramStart"/>
      <w:r w:rsidRPr="00A0759C">
        <w:rPr>
          <w:rFonts w:ascii="Arial" w:eastAsia="Times New Roman" w:hAnsi="Arial" w:cs="Arial"/>
          <w:color w:val="333333"/>
          <w:sz w:val="21"/>
          <w:szCs w:val="21"/>
          <w:lang w:eastAsia="ru-RU"/>
        </w:rPr>
        <w:t>стр</w:t>
      </w:r>
      <w:proofErr w:type="gramEnd"/>
      <w:r w:rsidRPr="00A0759C">
        <w:rPr>
          <w:rFonts w:ascii="Arial" w:eastAsia="Times New Roman" w:hAnsi="Arial" w:cs="Arial"/>
          <w:color w:val="333333"/>
          <w:sz w:val="21"/>
          <w:szCs w:val="21"/>
          <w:lang w:eastAsia="ru-RU"/>
        </w:rPr>
        <w:t>і декларацій, без направлення офіційного листа.</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Особи, призначені на посади у період дії воєнного стану, для забезпечення проведення спеціальної перевірки</w:t>
      </w:r>
      <w:r w:rsidRPr="00A0759C">
        <w:rPr>
          <w:rFonts w:ascii="Arial" w:eastAsia="Times New Roman" w:hAnsi="Arial" w:cs="Arial"/>
          <w:color w:val="333333"/>
          <w:sz w:val="21"/>
          <w:szCs w:val="21"/>
          <w:lang w:eastAsia="ru-RU"/>
        </w:rPr>
        <w:t>, передбаченої Законом України «Про запобігання корупції», а також перевірки, передбаченої Законом України «Про очищення влади», </w:t>
      </w:r>
      <w:r w:rsidRPr="00A0759C">
        <w:rPr>
          <w:rFonts w:ascii="Arial" w:eastAsia="Times New Roman" w:hAnsi="Arial" w:cs="Arial"/>
          <w:b/>
          <w:bCs/>
          <w:color w:val="333333"/>
          <w:sz w:val="21"/>
          <w:szCs w:val="21"/>
          <w:bdr w:val="none" w:sz="0" w:space="0" w:color="auto" w:frame="1"/>
          <w:lang w:eastAsia="ru-RU"/>
        </w:rPr>
        <w:t xml:space="preserve">подають документи, передбачені частиною другою статті 57 Закону України «Про запобігання корупції», не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ізніше 31 січня 2024 року</w:t>
      </w:r>
      <w:r w:rsidRPr="00A0759C">
        <w:rPr>
          <w:rFonts w:ascii="Arial" w:eastAsia="Times New Roman" w:hAnsi="Arial" w:cs="Arial"/>
          <w:color w:val="333333"/>
          <w:sz w:val="21"/>
          <w:szCs w:val="21"/>
          <w:lang w:eastAsia="ru-RU"/>
        </w:rPr>
        <w:t xml:space="preserve">, </w:t>
      </w:r>
      <w:proofErr w:type="gramStart"/>
      <w:r w:rsidRPr="00A0759C">
        <w:rPr>
          <w:rFonts w:ascii="Arial" w:eastAsia="Times New Roman" w:hAnsi="Arial" w:cs="Arial"/>
          <w:color w:val="333333"/>
          <w:sz w:val="21"/>
          <w:szCs w:val="21"/>
          <w:lang w:eastAsia="ru-RU"/>
        </w:rPr>
        <w:t>у разі якщо такі декларації та/або документи не були подані ними раніше, або протягом 90 календарних днів з дня припинення обставин, визначених абзацами другим і третім частини восьмої цієї статті.</w:t>
      </w:r>
      <w:r w:rsidRPr="00A0759C">
        <w:rPr>
          <w:rFonts w:ascii="Arial" w:eastAsia="Times New Roman" w:hAnsi="Arial" w:cs="Arial"/>
          <w:color w:val="333333"/>
          <w:sz w:val="21"/>
          <w:szCs w:val="21"/>
          <w:lang w:eastAsia="ru-RU"/>
        </w:rPr>
        <w:br/>
        <w:t>Проведення спеціальної перевірки, передбаченої Законом України «Про запобігання корупції», а також перевірки, передбаченої Законом України «Про очищення влади», стосовно осіб</w:t>
      </w:r>
      <w:proofErr w:type="gramEnd"/>
      <w:r w:rsidRPr="00A0759C">
        <w:rPr>
          <w:rFonts w:ascii="Arial" w:eastAsia="Times New Roman" w:hAnsi="Arial" w:cs="Arial"/>
          <w:color w:val="333333"/>
          <w:sz w:val="21"/>
          <w:szCs w:val="21"/>
          <w:lang w:eastAsia="ru-RU"/>
        </w:rPr>
        <w:t>, призначених у період дії воєнного стану, щодо яких такі перевірки у цей період не проводилися, </w:t>
      </w:r>
      <w:r w:rsidRPr="00A0759C">
        <w:rPr>
          <w:rFonts w:ascii="Arial" w:eastAsia="Times New Roman" w:hAnsi="Arial" w:cs="Arial"/>
          <w:b/>
          <w:bCs/>
          <w:color w:val="333333"/>
          <w:sz w:val="21"/>
          <w:szCs w:val="21"/>
          <w:bdr w:val="none" w:sz="0" w:space="0" w:color="auto" w:frame="1"/>
          <w:lang w:eastAsia="ru-RU"/>
        </w:rPr>
        <w:t>здійснюється протягом 30 днів з дня завершення строку для подання документів</w:t>
      </w:r>
      <w:r w:rsidRPr="00A0759C">
        <w:rPr>
          <w:rFonts w:ascii="Arial" w:eastAsia="Times New Roman" w:hAnsi="Arial" w:cs="Arial"/>
          <w:color w:val="333333"/>
          <w:sz w:val="21"/>
          <w:szCs w:val="21"/>
          <w:lang w:eastAsia="ru-RU"/>
        </w:rPr>
        <w:t>, необхідних для проведення спеціальної перевірки, </w:t>
      </w:r>
      <w:proofErr w:type="gramStart"/>
      <w:r w:rsidRPr="00A0759C">
        <w:rPr>
          <w:rFonts w:ascii="Arial" w:eastAsia="Times New Roman" w:hAnsi="Arial" w:cs="Arial"/>
          <w:b/>
          <w:bCs/>
          <w:color w:val="333333"/>
          <w:sz w:val="21"/>
          <w:szCs w:val="21"/>
          <w:bdr w:val="none" w:sz="0" w:space="0" w:color="auto" w:frame="1"/>
          <w:lang w:eastAsia="ru-RU"/>
        </w:rPr>
        <w:t>кр</w:t>
      </w:r>
      <w:proofErr w:type="gramEnd"/>
      <w:r w:rsidRPr="00A0759C">
        <w:rPr>
          <w:rFonts w:ascii="Arial" w:eastAsia="Times New Roman" w:hAnsi="Arial" w:cs="Arial"/>
          <w:b/>
          <w:bCs/>
          <w:color w:val="333333"/>
          <w:sz w:val="21"/>
          <w:szCs w:val="21"/>
          <w:bdr w:val="none" w:sz="0" w:space="0" w:color="auto" w:frame="1"/>
          <w:lang w:eastAsia="ru-RU"/>
        </w:rPr>
        <w:t>ім випадків звільнення такої особи до набрання чинності 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sidRPr="00A0759C">
        <w:rPr>
          <w:rFonts w:ascii="Arial" w:eastAsia="Times New Roman" w:hAnsi="Arial" w:cs="Arial"/>
          <w:color w:val="333333"/>
          <w:sz w:val="21"/>
          <w:szCs w:val="21"/>
          <w:lang w:eastAsia="ru-RU"/>
        </w:rPr>
        <w:t xml:space="preserve"> або закінчення проведення зазначених перевірок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 час дії воєнного стану.</w:t>
      </w:r>
      <w:r w:rsidRPr="00A0759C">
        <w:rPr>
          <w:rFonts w:ascii="Arial" w:eastAsia="Times New Roman" w:hAnsi="Arial" w:cs="Arial"/>
          <w:color w:val="333333"/>
          <w:sz w:val="21"/>
          <w:szCs w:val="21"/>
          <w:lang w:eastAsia="ru-RU"/>
        </w:rPr>
        <w:br/>
        <w:t xml:space="preserve">Спеціальна перевірка не проводиться стосовно осіб, які призначаються на посади за </w:t>
      </w:r>
      <w:r w:rsidRPr="00A0759C">
        <w:rPr>
          <w:rFonts w:ascii="Arial" w:eastAsia="Times New Roman" w:hAnsi="Arial" w:cs="Arial"/>
          <w:color w:val="333333"/>
          <w:sz w:val="21"/>
          <w:szCs w:val="21"/>
          <w:lang w:eastAsia="ru-RU"/>
        </w:rPr>
        <w:lastRenderedPageBreak/>
        <w:t xml:space="preserve">результатами конкурсу на таку саму посаду, за умови що стосовно таких осіб вже проводилася спеціальна перевірка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 час дії воєнного стану.</w:t>
      </w:r>
      <w:r w:rsidRPr="00A0759C">
        <w:rPr>
          <w:rFonts w:ascii="Arial" w:eastAsia="Times New Roman" w:hAnsi="Arial" w:cs="Arial"/>
          <w:color w:val="333333"/>
          <w:sz w:val="21"/>
          <w:szCs w:val="21"/>
          <w:lang w:eastAsia="ru-RU"/>
        </w:rPr>
        <w:br/>
      </w:r>
      <w:r w:rsidRPr="00A0759C">
        <w:rPr>
          <w:rFonts w:ascii="Arial" w:eastAsia="Times New Roman" w:hAnsi="Arial" w:cs="Arial"/>
          <w:b/>
          <w:bCs/>
          <w:color w:val="333333"/>
          <w:sz w:val="21"/>
          <w:szCs w:val="21"/>
          <w:bdr w:val="none" w:sz="0" w:space="0" w:color="auto" w:frame="1"/>
          <w:lang w:eastAsia="ru-RU"/>
        </w:rPr>
        <w:t>Особи, призначені відповідно до абзацу першого частини п’ятої статті 10 Закону України «Про правовий режим воєнного стану»</w:t>
      </w:r>
      <w:r w:rsidRPr="00A0759C">
        <w:rPr>
          <w:rFonts w:ascii="Arial" w:eastAsia="Times New Roman" w:hAnsi="Arial" w:cs="Arial"/>
          <w:color w:val="333333"/>
          <w:sz w:val="21"/>
          <w:szCs w:val="21"/>
          <w:lang w:eastAsia="ru-RU"/>
        </w:rPr>
        <w:t> (Відомості Верховної Ради України, 2015 р., № 28, ст. 250 із наступними змінами),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ідлягають звільненню із займаної посади протягом трьох робочих днів з дня виникнення будь-якої з таких обставин</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неподання декларації особи, уповноваженої на виконання функцій держави або місцевого самоврядування</w:t>
      </w:r>
      <w:r w:rsidRPr="00A0759C">
        <w:rPr>
          <w:rFonts w:ascii="Arial" w:eastAsia="Times New Roman" w:hAnsi="Arial" w:cs="Arial"/>
          <w:color w:val="333333"/>
          <w:sz w:val="21"/>
          <w:szCs w:val="21"/>
          <w:lang w:eastAsia="ru-RU"/>
        </w:rPr>
        <w:t xml:space="preserve">, передбаченої статтею 45 Закону України «Про запобігання корупції», відповідно </w:t>
      </w:r>
      <w:proofErr w:type="gramStart"/>
      <w:r w:rsidRPr="00A0759C">
        <w:rPr>
          <w:rFonts w:ascii="Arial" w:eastAsia="Times New Roman" w:hAnsi="Arial" w:cs="Arial"/>
          <w:color w:val="333333"/>
          <w:sz w:val="21"/>
          <w:szCs w:val="21"/>
          <w:lang w:eastAsia="ru-RU"/>
        </w:rPr>
        <w:t>до</w:t>
      </w:r>
      <w:proofErr w:type="gramEnd"/>
      <w:r w:rsidRPr="00A0759C">
        <w:rPr>
          <w:rFonts w:ascii="Arial" w:eastAsia="Times New Roman" w:hAnsi="Arial" w:cs="Arial"/>
          <w:color w:val="333333"/>
          <w:sz w:val="21"/>
          <w:szCs w:val="21"/>
          <w:lang w:eastAsia="ru-RU"/>
        </w:rPr>
        <w:t xml:space="preserve"> </w:t>
      </w:r>
      <w:proofErr w:type="gramStart"/>
      <w:r w:rsidRPr="00A0759C">
        <w:rPr>
          <w:rFonts w:ascii="Arial" w:eastAsia="Times New Roman" w:hAnsi="Arial" w:cs="Arial"/>
          <w:color w:val="333333"/>
          <w:sz w:val="21"/>
          <w:szCs w:val="21"/>
          <w:lang w:eastAsia="ru-RU"/>
        </w:rPr>
        <w:t>пункту</w:t>
      </w:r>
      <w:proofErr w:type="gramEnd"/>
      <w:r w:rsidRPr="00A0759C">
        <w:rPr>
          <w:rFonts w:ascii="Arial" w:eastAsia="Times New Roman" w:hAnsi="Arial" w:cs="Arial"/>
          <w:color w:val="333333"/>
          <w:sz w:val="21"/>
          <w:szCs w:val="21"/>
          <w:lang w:eastAsia="ru-RU"/>
        </w:rPr>
        <w:t xml:space="preserve"> 27 розділу XIII «Прикінцеві положення» Закону України «Про запобігання корупції» (якщо таку декларацію не подано раніше);</w:t>
      </w:r>
    </w:p>
    <w:p w:rsidR="00A0759C" w:rsidRPr="00A0759C" w:rsidRDefault="00A0759C" w:rsidP="00A0759C">
      <w:pPr>
        <w:numPr>
          <w:ilvl w:val="0"/>
          <w:numId w:val="6"/>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 xml:space="preserve">неподання документа про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ідтвердження рівня володіння державною мовою</w:t>
      </w:r>
      <w:r w:rsidRPr="00A0759C">
        <w:rPr>
          <w:rFonts w:ascii="Arial" w:eastAsia="Times New Roman" w:hAnsi="Arial" w:cs="Arial"/>
          <w:color w:val="333333"/>
          <w:sz w:val="21"/>
          <w:szCs w:val="21"/>
          <w:lang w:eastAsia="ru-RU"/>
        </w:rPr>
        <w:t> відповідно до Закону України «Про забезпечення функціонування української мови як державної» відповідно до частини сьомої цієї статті (особами, для яких подання такого документа є обов’язковим).</w:t>
      </w:r>
    </w:p>
    <w:p w:rsidR="00A0759C" w:rsidRPr="00A0759C" w:rsidRDefault="00A0759C" w:rsidP="00A0759C">
      <w:pPr>
        <w:shd w:val="clear" w:color="auto" w:fill="FFFFFF"/>
        <w:spacing w:before="225" w:after="225" w:line="240" w:lineRule="auto"/>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Особи, призначені на посади, які передбачають зайняття відповідального або особливо відповідального становища, або на посади з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ідвищеним корупційним ризиком, перелік яких затверджується Національним агентством з питань запобігання корупції, підлягають звільненню із займаної посади протягом трьох робочих днів з дня виникнення будь-якої з таких обставин:</w:t>
      </w:r>
    </w:p>
    <w:p w:rsidR="00A0759C" w:rsidRPr="00A0759C" w:rsidRDefault="00A0759C" w:rsidP="00A0759C">
      <w:pPr>
        <w:numPr>
          <w:ilvl w:val="0"/>
          <w:numId w:val="7"/>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неподання декларації особи, уповноваженої на виконання функцій держави або місцевого самоврядування, передбаченої статтею 45 Закону України «Про запобігання корупції», відповідно </w:t>
      </w:r>
      <w:proofErr w:type="gramStart"/>
      <w:r w:rsidRPr="00A0759C">
        <w:rPr>
          <w:rFonts w:ascii="Arial" w:eastAsia="Times New Roman" w:hAnsi="Arial" w:cs="Arial"/>
          <w:color w:val="333333"/>
          <w:sz w:val="21"/>
          <w:szCs w:val="21"/>
          <w:lang w:eastAsia="ru-RU"/>
        </w:rPr>
        <w:t>до</w:t>
      </w:r>
      <w:proofErr w:type="gramEnd"/>
      <w:r w:rsidRPr="00A0759C">
        <w:rPr>
          <w:rFonts w:ascii="Arial" w:eastAsia="Times New Roman" w:hAnsi="Arial" w:cs="Arial"/>
          <w:color w:val="333333"/>
          <w:sz w:val="21"/>
          <w:szCs w:val="21"/>
          <w:lang w:eastAsia="ru-RU"/>
        </w:rPr>
        <w:t xml:space="preserve"> </w:t>
      </w:r>
      <w:proofErr w:type="gramStart"/>
      <w:r w:rsidRPr="00A0759C">
        <w:rPr>
          <w:rFonts w:ascii="Arial" w:eastAsia="Times New Roman" w:hAnsi="Arial" w:cs="Arial"/>
          <w:color w:val="333333"/>
          <w:sz w:val="21"/>
          <w:szCs w:val="21"/>
          <w:lang w:eastAsia="ru-RU"/>
        </w:rPr>
        <w:t>пункту</w:t>
      </w:r>
      <w:proofErr w:type="gramEnd"/>
      <w:r w:rsidRPr="00A0759C">
        <w:rPr>
          <w:rFonts w:ascii="Arial" w:eastAsia="Times New Roman" w:hAnsi="Arial" w:cs="Arial"/>
          <w:color w:val="333333"/>
          <w:sz w:val="21"/>
          <w:szCs w:val="21"/>
          <w:lang w:eastAsia="ru-RU"/>
        </w:rPr>
        <w:t xml:space="preserve"> 27 розділу XIII «Прикінцеві положення» Закону України «Про запобігання корупції» (якщо таку декларацію не подано раніше);</w:t>
      </w:r>
    </w:p>
    <w:p w:rsidR="00A0759C" w:rsidRPr="00A0759C" w:rsidRDefault="00A0759C" w:rsidP="00A0759C">
      <w:pPr>
        <w:numPr>
          <w:ilvl w:val="0"/>
          <w:numId w:val="7"/>
        </w:numPr>
        <w:shd w:val="clear" w:color="auto" w:fill="FFFFFF"/>
        <w:spacing w:before="105" w:after="105"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неподання документів, передбачених частиною другою статті 57 Закону України «Про запобігання корупції», </w:t>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ім декларації особи, уповноваженої на виконання функцій держави або місцевого самоврядування, після завершення встановлених частиною сьомою цієї статті строків;</w:t>
      </w:r>
    </w:p>
    <w:p w:rsidR="00A0759C" w:rsidRPr="00A0759C" w:rsidRDefault="00A0759C" w:rsidP="00A0759C">
      <w:pPr>
        <w:numPr>
          <w:ilvl w:val="0"/>
          <w:numId w:val="7"/>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 xml:space="preserve">непроходження або відмова від проходження спеціальної </w:t>
      </w:r>
      <w:proofErr w:type="gramStart"/>
      <w:r w:rsidRPr="00A0759C">
        <w:rPr>
          <w:rFonts w:ascii="Arial" w:eastAsia="Times New Roman" w:hAnsi="Arial" w:cs="Arial"/>
          <w:b/>
          <w:bCs/>
          <w:color w:val="333333"/>
          <w:sz w:val="21"/>
          <w:szCs w:val="21"/>
          <w:bdr w:val="none" w:sz="0" w:space="0" w:color="auto" w:frame="1"/>
          <w:lang w:eastAsia="ru-RU"/>
        </w:rPr>
        <w:t>перев</w:t>
      </w:r>
      <w:proofErr w:type="gramEnd"/>
      <w:r w:rsidRPr="00A0759C">
        <w:rPr>
          <w:rFonts w:ascii="Arial" w:eastAsia="Times New Roman" w:hAnsi="Arial" w:cs="Arial"/>
          <w:b/>
          <w:bCs/>
          <w:color w:val="333333"/>
          <w:sz w:val="21"/>
          <w:szCs w:val="21"/>
          <w:bdr w:val="none" w:sz="0" w:space="0" w:color="auto" w:frame="1"/>
          <w:lang w:eastAsia="ru-RU"/>
        </w:rPr>
        <w:t>ірки</w:t>
      </w:r>
      <w:r w:rsidRPr="00A0759C">
        <w:rPr>
          <w:rFonts w:ascii="Arial" w:eastAsia="Times New Roman" w:hAnsi="Arial" w:cs="Arial"/>
          <w:color w:val="333333"/>
          <w:sz w:val="21"/>
          <w:szCs w:val="21"/>
          <w:lang w:eastAsia="ru-RU"/>
        </w:rPr>
        <w:t>, передбаченої статтями 56 і 57 Закону України «Про запобігання корупції».</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ПОДАТИ ДЕКЛАРАЦІ</w:t>
      </w:r>
      <w:proofErr w:type="gramStart"/>
      <w:r w:rsidRPr="00A0759C">
        <w:rPr>
          <w:rFonts w:ascii="Arial" w:eastAsia="Times New Roman" w:hAnsi="Arial" w:cs="Arial"/>
          <w:b/>
          <w:bCs/>
          <w:color w:val="333333"/>
          <w:sz w:val="21"/>
          <w:szCs w:val="21"/>
          <w:bdr w:val="none" w:sz="0" w:space="0" w:color="auto" w:frame="1"/>
          <w:lang w:eastAsia="ru-RU"/>
        </w:rPr>
        <w:t>Ю</w:t>
      </w:r>
      <w:proofErr w:type="gramEnd"/>
      <w:r w:rsidRPr="00A0759C">
        <w:rPr>
          <w:rFonts w:ascii="Arial" w:eastAsia="Times New Roman" w:hAnsi="Arial" w:cs="Arial"/>
          <w:b/>
          <w:bCs/>
          <w:color w:val="333333"/>
          <w:sz w:val="21"/>
          <w:szCs w:val="21"/>
          <w:bdr w:val="none" w:sz="0" w:space="0" w:color="auto" w:frame="1"/>
          <w:lang w:eastAsia="ru-RU"/>
        </w:rPr>
        <w:t xml:space="preserve"> ОСОБИ, УПОВНОВАЖЕНОЇ НА ВИКОНАННЯ ФУНКЦІЙ ДЕРЖАВИ АБО МІСЦЕВОГО САМОВРЯДУВАННЯ</w:t>
      </w:r>
      <w:r w:rsidRPr="00A0759C">
        <w:rPr>
          <w:rFonts w:ascii="Arial" w:eastAsia="Times New Roman" w:hAnsi="Arial" w:cs="Arial"/>
          <w:color w:val="333333"/>
          <w:sz w:val="21"/>
          <w:szCs w:val="21"/>
          <w:lang w:eastAsia="ru-RU"/>
        </w:rPr>
        <w:br/>
      </w:r>
      <w:hyperlink r:id="rId10" w:history="1">
        <w:r w:rsidRPr="00A0759C">
          <w:rPr>
            <w:rFonts w:ascii="Arial" w:eastAsia="Times New Roman" w:hAnsi="Arial" w:cs="Arial"/>
            <w:b/>
            <w:bCs/>
            <w:color w:val="25669C"/>
            <w:sz w:val="21"/>
            <w:szCs w:val="21"/>
            <w:u w:val="single"/>
            <w:bdr w:val="none" w:sz="0" w:space="0" w:color="auto" w:frame="1"/>
            <w:lang w:eastAsia="ru-RU"/>
          </w:rPr>
          <w:t>https://portal.nazk.gov.ua/login</w:t>
        </w:r>
      </w:hyperlink>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ОТРИМАТИ РОЗ’ЯСНЕННЯ ЩОДО ЗАПОВНЕННЯ ДЕКЛАРАЦІЙ </w:t>
      </w:r>
      <w:hyperlink r:id="rId11" w:history="1">
        <w:r w:rsidRPr="00A0759C">
          <w:rPr>
            <w:rFonts w:ascii="Arial" w:eastAsia="Times New Roman" w:hAnsi="Arial" w:cs="Arial"/>
            <w:b/>
            <w:bCs/>
            <w:color w:val="25669C"/>
            <w:sz w:val="21"/>
            <w:szCs w:val="21"/>
            <w:u w:val="single"/>
            <w:bdr w:val="none" w:sz="0" w:space="0" w:color="auto" w:frame="1"/>
            <w:lang w:eastAsia="ru-RU"/>
          </w:rPr>
          <w:t>https://wiki.nazk.gov.ua/category/deklaruvannya/</w:t>
        </w:r>
      </w:hyperlink>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Default="00A0759C" w:rsidP="00A0759C">
      <w:pPr>
        <w:shd w:val="clear" w:color="auto" w:fill="FFFFFF"/>
        <w:spacing w:after="0" w:line="240" w:lineRule="auto"/>
        <w:ind w:right="225"/>
        <w:jc w:val="both"/>
        <w:rPr>
          <w:rFonts w:ascii="Arial" w:eastAsia="Times New Roman" w:hAnsi="Arial" w:cs="Arial"/>
          <w:color w:val="333333"/>
          <w:sz w:val="21"/>
          <w:szCs w:val="21"/>
          <w:lang w:val="uk-UA" w:eastAsia="ru-RU"/>
        </w:rPr>
      </w:pPr>
    </w:p>
    <w:p w:rsidR="00A0759C" w:rsidRPr="00A0759C" w:rsidRDefault="00A0759C" w:rsidP="00A0759C">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r w:rsidRPr="00A0759C">
        <w:rPr>
          <w:rFonts w:ascii="Times New Roman" w:eastAsia="Times New Roman" w:hAnsi="Times New Roman" w:cs="Times New Roman"/>
          <w:b/>
          <w:bCs/>
          <w:color w:val="333333"/>
          <w:kern w:val="36"/>
          <w:sz w:val="45"/>
          <w:szCs w:val="45"/>
          <w:lang w:eastAsia="ru-RU"/>
        </w:rPr>
        <w:t>Нормативно-правова база</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Закон України «Про запобігання корупції» </w:t>
      </w:r>
      <w:hyperlink r:id="rId12" w:history="1">
        <w:r w:rsidRPr="00A0759C">
          <w:rPr>
            <w:rFonts w:ascii="Arial" w:eastAsia="Times New Roman" w:hAnsi="Arial" w:cs="Arial"/>
            <w:color w:val="25669C"/>
            <w:sz w:val="21"/>
            <w:szCs w:val="21"/>
            <w:u w:val="single"/>
            <w:bdr w:val="none" w:sz="0" w:space="0" w:color="auto" w:frame="1"/>
            <w:lang w:eastAsia="ru-RU"/>
          </w:rPr>
          <w:t>http://zakon3.rada.gov.ua/laws/show/1700-18</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Закон України «Про очищення влади» </w:t>
      </w:r>
      <w:hyperlink r:id="rId13" w:history="1">
        <w:r w:rsidRPr="00A0759C">
          <w:rPr>
            <w:rFonts w:ascii="Arial" w:eastAsia="Times New Roman" w:hAnsi="Arial" w:cs="Arial"/>
            <w:color w:val="25669C"/>
            <w:sz w:val="21"/>
            <w:szCs w:val="21"/>
            <w:u w:val="single"/>
            <w:bdr w:val="none" w:sz="0" w:space="0" w:color="auto" w:frame="1"/>
            <w:lang w:eastAsia="ru-RU"/>
          </w:rPr>
          <w:t>http://zakon3.rada.gov.ua/laws/show/1682-18</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Закон України «</w:t>
      </w:r>
      <w:proofErr w:type="gramStart"/>
      <w:r w:rsidRPr="00A0759C">
        <w:rPr>
          <w:rFonts w:ascii="Arial" w:eastAsia="Times New Roman" w:hAnsi="Arial" w:cs="Arial"/>
          <w:color w:val="333333"/>
          <w:sz w:val="21"/>
          <w:szCs w:val="21"/>
          <w:lang w:eastAsia="ru-RU"/>
        </w:rPr>
        <w:t>Про засади</w:t>
      </w:r>
      <w:proofErr w:type="gramEnd"/>
      <w:r w:rsidRPr="00A0759C">
        <w:rPr>
          <w:rFonts w:ascii="Arial" w:eastAsia="Times New Roman" w:hAnsi="Arial" w:cs="Arial"/>
          <w:color w:val="333333"/>
          <w:sz w:val="21"/>
          <w:szCs w:val="21"/>
          <w:lang w:eastAsia="ru-RU"/>
        </w:rPr>
        <w:t xml:space="preserve"> державної антикорупційної політики в Україні на 2021-2025 роки» </w:t>
      </w:r>
      <w:hyperlink r:id="rId14" w:history="1">
        <w:r w:rsidRPr="00A0759C">
          <w:rPr>
            <w:rFonts w:ascii="Arial" w:eastAsia="Times New Roman" w:hAnsi="Arial" w:cs="Arial"/>
            <w:color w:val="25669C"/>
            <w:sz w:val="21"/>
            <w:szCs w:val="21"/>
            <w:u w:val="single"/>
            <w:bdr w:val="none" w:sz="0" w:space="0" w:color="auto" w:frame="1"/>
            <w:lang w:eastAsia="ru-RU"/>
          </w:rPr>
          <w:t>https://zakon.rada.gov.ua/laws/show/2322-20#n8</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Закон України «Про Національне антикорупційне бюро України» </w:t>
      </w:r>
      <w:hyperlink r:id="rId15" w:history="1">
        <w:r w:rsidRPr="00A0759C">
          <w:rPr>
            <w:rFonts w:ascii="Arial" w:eastAsia="Times New Roman" w:hAnsi="Arial" w:cs="Arial"/>
            <w:color w:val="25669C"/>
            <w:sz w:val="21"/>
            <w:szCs w:val="21"/>
            <w:u w:val="single"/>
            <w:bdr w:val="none" w:sz="0" w:space="0" w:color="auto" w:frame="1"/>
            <w:lang w:eastAsia="ru-RU"/>
          </w:rPr>
          <w:t>http://zakon3.rada.gov.ua/laws/show/1698-18</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Закону України «Про Національне агентство України з питань виявлення, розшуку та управління активами, одержаними від корупційних та інших злочинів» </w:t>
      </w:r>
      <w:hyperlink r:id="rId16" w:history="1">
        <w:r w:rsidRPr="00A0759C">
          <w:rPr>
            <w:rFonts w:ascii="Arial" w:eastAsia="Times New Roman" w:hAnsi="Arial" w:cs="Arial"/>
            <w:color w:val="25669C"/>
            <w:sz w:val="21"/>
            <w:szCs w:val="21"/>
            <w:u w:val="single"/>
            <w:bdr w:val="none" w:sz="0" w:space="0" w:color="auto" w:frame="1"/>
            <w:lang w:eastAsia="ru-RU"/>
          </w:rPr>
          <w:t>https://zakon.rada.gov.ua/laws/show/772-19#Text</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Кодекс України про </w:t>
      </w:r>
      <w:proofErr w:type="gramStart"/>
      <w:r w:rsidRPr="00A0759C">
        <w:rPr>
          <w:rFonts w:ascii="Arial" w:eastAsia="Times New Roman" w:hAnsi="Arial" w:cs="Arial"/>
          <w:color w:val="333333"/>
          <w:sz w:val="21"/>
          <w:szCs w:val="21"/>
          <w:lang w:eastAsia="ru-RU"/>
        </w:rPr>
        <w:t>адм</w:t>
      </w:r>
      <w:proofErr w:type="gramEnd"/>
      <w:r w:rsidRPr="00A0759C">
        <w:rPr>
          <w:rFonts w:ascii="Arial" w:eastAsia="Times New Roman" w:hAnsi="Arial" w:cs="Arial"/>
          <w:color w:val="333333"/>
          <w:sz w:val="21"/>
          <w:szCs w:val="21"/>
          <w:lang w:eastAsia="ru-RU"/>
        </w:rPr>
        <w:t>іністративні правопорушення (Глава 13-А Адміністративні правопорушення, пов’язані з корупцією, ст. 172-4 - 172-9-2) </w:t>
      </w:r>
      <w:hyperlink r:id="rId17" w:history="1">
        <w:r w:rsidRPr="00A0759C">
          <w:rPr>
            <w:rFonts w:ascii="Arial" w:eastAsia="Times New Roman" w:hAnsi="Arial" w:cs="Arial"/>
            <w:color w:val="25669C"/>
            <w:sz w:val="21"/>
            <w:szCs w:val="21"/>
            <w:u w:val="single"/>
            <w:bdr w:val="none" w:sz="0" w:space="0" w:color="auto" w:frame="1"/>
            <w:lang w:eastAsia="ru-RU"/>
          </w:rPr>
          <w:t>http://zakon3.rada.gov.ua/laws/show/80731-10/paran1813#n1813</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постанова Кабінету Міністрів України «Про затвердження</w:t>
      </w:r>
      <w:proofErr w:type="gramStart"/>
      <w:r w:rsidRPr="00A0759C">
        <w:rPr>
          <w:rFonts w:ascii="Arial" w:eastAsia="Times New Roman" w:hAnsi="Arial" w:cs="Arial"/>
          <w:color w:val="333333"/>
          <w:sz w:val="21"/>
          <w:szCs w:val="21"/>
          <w:lang w:eastAsia="ru-RU"/>
        </w:rPr>
        <w:t xml:space="preserve"> Д</w:t>
      </w:r>
      <w:proofErr w:type="gramEnd"/>
      <w:r w:rsidRPr="00A0759C">
        <w:rPr>
          <w:rFonts w:ascii="Arial" w:eastAsia="Times New Roman" w:hAnsi="Arial" w:cs="Arial"/>
          <w:color w:val="333333"/>
          <w:sz w:val="21"/>
          <w:szCs w:val="21"/>
          <w:lang w:eastAsia="ru-RU"/>
        </w:rPr>
        <w:t>ержавної антикорупційної програми на 2023-2025 роки» від 04.03.2023 № 220 </w:t>
      </w:r>
      <w:hyperlink r:id="rId18" w:history="1">
        <w:r w:rsidRPr="00A0759C">
          <w:rPr>
            <w:rFonts w:ascii="Arial" w:eastAsia="Times New Roman" w:hAnsi="Arial" w:cs="Arial"/>
            <w:color w:val="25669C"/>
            <w:sz w:val="21"/>
            <w:szCs w:val="21"/>
            <w:u w:val="single"/>
            <w:bdr w:val="none" w:sz="0" w:space="0" w:color="auto" w:frame="1"/>
            <w:lang w:eastAsia="ru-RU"/>
          </w:rPr>
          <w:t>https://zakon.rada.gov.ua/laws/show/220-2023-%D0%BF#Text</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lastRenderedPageBreak/>
        <w:t>постанова Кабінету Міні</w:t>
      </w:r>
      <w:proofErr w:type="gramStart"/>
      <w:r w:rsidRPr="00A0759C">
        <w:rPr>
          <w:rFonts w:ascii="Arial" w:eastAsia="Times New Roman" w:hAnsi="Arial" w:cs="Arial"/>
          <w:color w:val="333333"/>
          <w:sz w:val="21"/>
          <w:szCs w:val="21"/>
          <w:lang w:eastAsia="ru-RU"/>
        </w:rPr>
        <w:t>стр</w:t>
      </w:r>
      <w:proofErr w:type="gramEnd"/>
      <w:r w:rsidRPr="00A0759C">
        <w:rPr>
          <w:rFonts w:ascii="Arial" w:eastAsia="Times New Roman" w:hAnsi="Arial" w:cs="Arial"/>
          <w:color w:val="333333"/>
          <w:sz w:val="21"/>
          <w:szCs w:val="21"/>
          <w:lang w:eastAsia="ru-RU"/>
        </w:rPr>
        <w:t>ів України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від 25.03.2015 № 171 </w:t>
      </w:r>
      <w:hyperlink r:id="rId19" w:history="1">
        <w:r w:rsidRPr="00A0759C">
          <w:rPr>
            <w:rFonts w:ascii="Arial" w:eastAsia="Times New Roman" w:hAnsi="Arial" w:cs="Arial"/>
            <w:color w:val="25669C"/>
            <w:sz w:val="21"/>
            <w:szCs w:val="21"/>
            <w:u w:val="single"/>
            <w:bdr w:val="none" w:sz="0" w:space="0" w:color="auto" w:frame="1"/>
            <w:lang w:eastAsia="ru-RU"/>
          </w:rPr>
          <w:t>https://zakon.rada.gov.ua/laws/show/171-2015-%D0%BF#Text</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постанова Кабінету Міні</w:t>
      </w:r>
      <w:proofErr w:type="gramStart"/>
      <w:r w:rsidRPr="00A0759C">
        <w:rPr>
          <w:rFonts w:ascii="Arial" w:eastAsia="Times New Roman" w:hAnsi="Arial" w:cs="Arial"/>
          <w:color w:val="333333"/>
          <w:sz w:val="21"/>
          <w:szCs w:val="21"/>
          <w:lang w:eastAsia="ru-RU"/>
        </w:rPr>
        <w:t>стр</w:t>
      </w:r>
      <w:proofErr w:type="gramEnd"/>
      <w:r w:rsidRPr="00A0759C">
        <w:rPr>
          <w:rFonts w:ascii="Arial" w:eastAsia="Times New Roman" w:hAnsi="Arial" w:cs="Arial"/>
          <w:color w:val="333333"/>
          <w:sz w:val="21"/>
          <w:szCs w:val="21"/>
          <w:lang w:eastAsia="ru-RU"/>
        </w:rPr>
        <w:t>ів України «Деякі питання реалізації Закону України «Про очищення влади»» від 16.10.2014 № 563 </w:t>
      </w:r>
      <w:hyperlink r:id="rId20" w:history="1">
        <w:r w:rsidRPr="00A0759C">
          <w:rPr>
            <w:rFonts w:ascii="Arial" w:eastAsia="Times New Roman" w:hAnsi="Arial" w:cs="Arial"/>
            <w:color w:val="25669C"/>
            <w:sz w:val="21"/>
            <w:szCs w:val="21"/>
            <w:u w:val="single"/>
            <w:bdr w:val="none" w:sz="0" w:space="0" w:color="auto" w:frame="1"/>
            <w:lang w:eastAsia="ru-RU"/>
          </w:rPr>
          <w:t>https://zakon.rada.gov.ua/laws/show/563-2014-%D0%BF#Text</w:t>
        </w:r>
      </w:hyperlink>
      <w:r w:rsidRPr="00A0759C">
        <w:rPr>
          <w:rFonts w:ascii="Arial" w:eastAsia="Times New Roman" w:hAnsi="Arial" w:cs="Arial"/>
          <w:color w:val="333333"/>
          <w:sz w:val="21"/>
          <w:szCs w:val="21"/>
          <w:lang w:eastAsia="ru-RU"/>
        </w:rPr>
        <w:t>;</w:t>
      </w:r>
    </w:p>
    <w:p w:rsidR="00A0759C" w:rsidRPr="00A0759C" w:rsidRDefault="00A0759C" w:rsidP="00A0759C">
      <w:pPr>
        <w:numPr>
          <w:ilvl w:val="0"/>
          <w:numId w:val="8"/>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Національне агентство з питань запобігання корупції (НАЗК) </w:t>
      </w:r>
      <w:hyperlink r:id="rId21" w:history="1">
        <w:r w:rsidRPr="00A0759C">
          <w:rPr>
            <w:rFonts w:ascii="Arial" w:eastAsia="Times New Roman" w:hAnsi="Arial" w:cs="Arial"/>
            <w:color w:val="25669C"/>
            <w:sz w:val="21"/>
            <w:szCs w:val="21"/>
            <w:u w:val="single"/>
            <w:bdr w:val="none" w:sz="0" w:space="0" w:color="auto" w:frame="1"/>
            <w:lang w:eastAsia="ru-RU"/>
          </w:rPr>
          <w:t>https://nazk.gov.ua/</w:t>
        </w:r>
      </w:hyperlink>
      <w:r w:rsidRPr="00A0759C">
        <w:rPr>
          <w:rFonts w:ascii="Arial" w:eastAsia="Times New Roman" w:hAnsi="Arial" w:cs="Arial"/>
          <w:color w:val="333333"/>
          <w:sz w:val="21"/>
          <w:szCs w:val="21"/>
          <w:lang w:eastAsia="ru-RU"/>
        </w:rPr>
        <w:t>.</w:t>
      </w:r>
    </w:p>
    <w:p w:rsidR="00A0759C" w:rsidRPr="00A0759C" w:rsidRDefault="004509EE" w:rsidP="00A0759C">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e5e5e5" stroked="f"/>
        </w:pict>
      </w:r>
    </w:p>
    <w:p w:rsidR="00A0759C" w:rsidRPr="00A0759C" w:rsidRDefault="00A0759C" w:rsidP="00A0759C">
      <w:pPr>
        <w:shd w:val="clear" w:color="auto" w:fill="FFFFFF"/>
        <w:spacing w:after="0" w:line="240" w:lineRule="auto"/>
        <w:jc w:val="center"/>
        <w:rPr>
          <w:rFonts w:ascii="Arial" w:eastAsia="Times New Roman" w:hAnsi="Arial" w:cs="Arial"/>
          <w:color w:val="333333"/>
          <w:sz w:val="21"/>
          <w:szCs w:val="21"/>
          <w:lang w:eastAsia="ru-RU"/>
        </w:rPr>
      </w:pPr>
      <w:proofErr w:type="gramStart"/>
      <w:r w:rsidRPr="00A0759C">
        <w:rPr>
          <w:rFonts w:ascii="Arial" w:eastAsia="Times New Roman" w:hAnsi="Arial" w:cs="Arial"/>
          <w:b/>
          <w:bCs/>
          <w:color w:val="333333"/>
          <w:sz w:val="21"/>
          <w:szCs w:val="21"/>
          <w:bdr w:val="none" w:sz="0" w:space="0" w:color="auto" w:frame="1"/>
          <w:lang w:eastAsia="ru-RU"/>
        </w:rPr>
        <w:t>Пам’ятка</w:t>
      </w:r>
      <w:proofErr w:type="gramEnd"/>
      <w:r w:rsidRPr="00A0759C">
        <w:rPr>
          <w:rFonts w:ascii="Arial" w:eastAsia="Times New Roman" w:hAnsi="Arial" w:cs="Arial"/>
          <w:b/>
          <w:bCs/>
          <w:color w:val="333333"/>
          <w:sz w:val="21"/>
          <w:szCs w:val="21"/>
          <w:bdr w:val="none" w:sz="0" w:space="0" w:color="auto" w:frame="1"/>
          <w:lang w:eastAsia="ru-RU"/>
        </w:rPr>
        <w:t xml:space="preserve"> для посадових осіб органів місцевого самоврядування щодо дотримання окремих вимог, обмежень та заборон передбачених Законом України «Про запобігання корупції»</w:t>
      </w:r>
    </w:p>
    <w:p w:rsidR="00A0759C" w:rsidRPr="00A0759C" w:rsidRDefault="00A0759C" w:rsidP="00A0759C">
      <w:pPr>
        <w:numPr>
          <w:ilvl w:val="0"/>
          <w:numId w:val="9"/>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Посадовим особам забороняється:</w:t>
      </w:r>
    </w:p>
    <w:p w:rsidR="00A0759C" w:rsidRPr="00A0759C" w:rsidRDefault="00A0759C" w:rsidP="00A0759C">
      <w:pPr>
        <w:numPr>
          <w:ilvl w:val="0"/>
          <w:numId w:val="10"/>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Використовувати свої службові повноваження або своє становище</w:t>
      </w:r>
      <w:r w:rsidRPr="00A0759C">
        <w:rPr>
          <w:rFonts w:ascii="Arial" w:eastAsia="Times New Roman" w:hAnsi="Arial" w:cs="Arial"/>
          <w:color w:val="333333"/>
          <w:sz w:val="21"/>
          <w:szCs w:val="21"/>
          <w:lang w:eastAsia="ru-RU"/>
        </w:rPr>
        <w:t xml:space="preserve"> та </w:t>
      </w:r>
      <w:proofErr w:type="gramStart"/>
      <w:r w:rsidRPr="00A0759C">
        <w:rPr>
          <w:rFonts w:ascii="Arial" w:eastAsia="Times New Roman" w:hAnsi="Arial" w:cs="Arial"/>
          <w:color w:val="333333"/>
          <w:sz w:val="21"/>
          <w:szCs w:val="21"/>
          <w:lang w:eastAsia="ru-RU"/>
        </w:rPr>
        <w:t>пов’язан</w:t>
      </w:r>
      <w:proofErr w:type="gramEnd"/>
      <w:r w:rsidRPr="00A0759C">
        <w:rPr>
          <w:rFonts w:ascii="Arial" w:eastAsia="Times New Roman" w:hAnsi="Arial" w:cs="Arial"/>
          <w:color w:val="333333"/>
          <w:sz w:val="21"/>
          <w:szCs w:val="21"/>
          <w:lang w:eastAsia="ru-RU"/>
        </w:rPr>
        <w:t>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 (</w:t>
      </w:r>
      <w:r w:rsidRPr="00A0759C">
        <w:rPr>
          <w:rFonts w:ascii="Arial" w:eastAsia="Times New Roman" w:hAnsi="Arial" w:cs="Arial"/>
          <w:i/>
          <w:iCs/>
          <w:color w:val="333333"/>
          <w:sz w:val="21"/>
          <w:szCs w:val="21"/>
          <w:bdr w:val="none" w:sz="0" w:space="0" w:color="auto" w:frame="1"/>
          <w:lang w:eastAsia="ru-RU"/>
        </w:rPr>
        <w:t>стаття 22 Закону</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10"/>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Безпосередньо або через інших осіб вимагати, просити, одержувати подарунки</w:t>
      </w:r>
      <w:r w:rsidRPr="00A0759C">
        <w:rPr>
          <w:rFonts w:ascii="Arial" w:eastAsia="Times New Roman" w:hAnsi="Arial" w:cs="Arial"/>
          <w:color w:val="333333"/>
          <w:sz w:val="21"/>
          <w:szCs w:val="21"/>
          <w:lang w:eastAsia="ru-RU"/>
        </w:rPr>
        <w:t>, для себе чи близьких їм осіб від юридичних або фізичних осіб (</w:t>
      </w:r>
      <w:r w:rsidRPr="00A0759C">
        <w:rPr>
          <w:rFonts w:ascii="Arial" w:eastAsia="Times New Roman" w:hAnsi="Arial" w:cs="Arial"/>
          <w:i/>
          <w:iCs/>
          <w:color w:val="333333"/>
          <w:sz w:val="21"/>
          <w:szCs w:val="21"/>
          <w:bdr w:val="none" w:sz="0" w:space="0" w:color="auto" w:frame="1"/>
          <w:lang w:eastAsia="ru-RU"/>
        </w:rPr>
        <w:t>стаття 23 Закону</w:t>
      </w:r>
      <w:r w:rsidRPr="00A0759C">
        <w:rPr>
          <w:rFonts w:ascii="Arial" w:eastAsia="Times New Roman" w:hAnsi="Arial" w:cs="Arial"/>
          <w:color w:val="333333"/>
          <w:sz w:val="21"/>
          <w:szCs w:val="21"/>
          <w:lang w:eastAsia="ru-RU"/>
        </w:rPr>
        <w:t>):</w:t>
      </w:r>
      <w:r w:rsidRPr="00A0759C">
        <w:rPr>
          <w:rFonts w:ascii="Arial" w:eastAsia="Times New Roman" w:hAnsi="Arial" w:cs="Arial"/>
          <w:color w:val="333333"/>
          <w:sz w:val="21"/>
          <w:szCs w:val="21"/>
          <w:lang w:eastAsia="ru-RU"/>
        </w:rPr>
        <w:br/>
        <w:t>у зв’язку із здійсненням такими особами діяльності, пов’язаної із виконанням функцій держави або місцевого самоврядування;</w:t>
      </w:r>
      <w:r w:rsidRPr="00A0759C">
        <w:rPr>
          <w:rFonts w:ascii="Arial" w:eastAsia="Times New Roman" w:hAnsi="Arial" w:cs="Arial"/>
          <w:color w:val="333333"/>
          <w:sz w:val="21"/>
          <w:szCs w:val="21"/>
          <w:lang w:eastAsia="ru-RU"/>
        </w:rPr>
        <w:br/>
        <w:t xml:space="preserve">якщо особа, яка дарує перебуває в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ідпорядкуванні такої особи;</w:t>
      </w:r>
      <w:r w:rsidRPr="00A0759C">
        <w:rPr>
          <w:rFonts w:ascii="Arial" w:eastAsia="Times New Roman" w:hAnsi="Arial" w:cs="Arial"/>
          <w:color w:val="333333"/>
          <w:sz w:val="21"/>
          <w:szCs w:val="21"/>
          <w:lang w:eastAsia="ru-RU"/>
        </w:rPr>
        <w:br/>
        <w:t>вартість яких </w:t>
      </w:r>
      <w:r w:rsidRPr="00A0759C">
        <w:rPr>
          <w:rFonts w:ascii="Arial" w:eastAsia="Times New Roman" w:hAnsi="Arial" w:cs="Arial"/>
          <w:b/>
          <w:bCs/>
          <w:color w:val="333333"/>
          <w:sz w:val="21"/>
          <w:szCs w:val="21"/>
          <w:bdr w:val="none" w:sz="0" w:space="0" w:color="auto" w:frame="1"/>
          <w:lang w:eastAsia="ru-RU"/>
        </w:rPr>
        <w:t>перевищує один прожитковий мінімум</w:t>
      </w:r>
      <w:r w:rsidRPr="00A0759C">
        <w:rPr>
          <w:rFonts w:ascii="Arial" w:eastAsia="Times New Roman" w:hAnsi="Arial" w:cs="Arial"/>
          <w:color w:val="333333"/>
          <w:sz w:val="21"/>
          <w:szCs w:val="21"/>
          <w:lang w:eastAsia="ru-RU"/>
        </w:rPr>
        <w:t> для працездатних осіб, встановлений на день прийняття подарунка, одноразово (</w:t>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ім подарунків, які даруються близькими особами чи є загальнодоступними знижками на товари, послуги, загальнодоступними виграшами, призами, преміями, бонусами);</w:t>
      </w:r>
      <w:r w:rsidRPr="00A0759C">
        <w:rPr>
          <w:rFonts w:ascii="Arial" w:eastAsia="Times New Roman" w:hAnsi="Arial" w:cs="Arial"/>
          <w:color w:val="333333"/>
          <w:sz w:val="21"/>
          <w:szCs w:val="21"/>
          <w:lang w:eastAsia="ru-RU"/>
        </w:rPr>
        <w:br/>
        <w:t>сукупна вартість яких, </w:t>
      </w:r>
      <w:r w:rsidRPr="00A0759C">
        <w:rPr>
          <w:rFonts w:ascii="Arial" w:eastAsia="Times New Roman" w:hAnsi="Arial" w:cs="Arial"/>
          <w:b/>
          <w:bCs/>
          <w:color w:val="333333"/>
          <w:sz w:val="21"/>
          <w:szCs w:val="21"/>
          <w:bdr w:val="none" w:sz="0" w:space="0" w:color="auto" w:frame="1"/>
          <w:lang w:eastAsia="ru-RU"/>
        </w:rPr>
        <w:t>перевищує два прожиткових мінімуми</w:t>
      </w:r>
      <w:r w:rsidRPr="00A0759C">
        <w:rPr>
          <w:rFonts w:ascii="Arial" w:eastAsia="Times New Roman" w:hAnsi="Arial" w:cs="Arial"/>
          <w:color w:val="333333"/>
          <w:sz w:val="21"/>
          <w:szCs w:val="21"/>
          <w:lang w:eastAsia="ru-RU"/>
        </w:rPr>
        <w:t>, встановлених для працездатної особи на 1 січня того року, в якому прийнято подарунки, отримані від однієї особи (групи осіб) протягом року, (</w:t>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ім подарунків, які даруються близькими особами чи є загальнодоступними знижками на товари, послуги, загальнодоступними виграшами, призами, преміями, бонусами).</w:t>
      </w:r>
    </w:p>
    <w:p w:rsidR="00A0759C" w:rsidRPr="00A0759C" w:rsidRDefault="00A0759C" w:rsidP="00A0759C">
      <w:pPr>
        <w:numPr>
          <w:ilvl w:val="0"/>
          <w:numId w:val="10"/>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Незаконно розголошувати або використовувати в інший спосіб у своїх інтересах інформацію</w:t>
      </w:r>
      <w:r w:rsidRPr="00A0759C">
        <w:rPr>
          <w:rFonts w:ascii="Arial" w:eastAsia="Times New Roman" w:hAnsi="Arial" w:cs="Arial"/>
          <w:color w:val="333333"/>
          <w:sz w:val="21"/>
          <w:szCs w:val="21"/>
          <w:lang w:eastAsia="ru-RU"/>
        </w:rPr>
        <w:t>, яка стала йому відома у зв’язку з виконанням службових повноважень (</w:t>
      </w:r>
      <w:r w:rsidRPr="00A0759C">
        <w:rPr>
          <w:rFonts w:ascii="Arial" w:eastAsia="Times New Roman" w:hAnsi="Arial" w:cs="Arial"/>
          <w:i/>
          <w:iCs/>
          <w:color w:val="333333"/>
          <w:sz w:val="21"/>
          <w:szCs w:val="21"/>
          <w:bdr w:val="none" w:sz="0" w:space="0" w:color="auto" w:frame="1"/>
          <w:lang w:eastAsia="ru-RU"/>
        </w:rPr>
        <w:t xml:space="preserve">стаття 172-8 Кодексу України «Про </w:t>
      </w:r>
      <w:proofErr w:type="gramStart"/>
      <w:r w:rsidRPr="00A0759C">
        <w:rPr>
          <w:rFonts w:ascii="Arial" w:eastAsia="Times New Roman" w:hAnsi="Arial" w:cs="Arial"/>
          <w:i/>
          <w:iCs/>
          <w:color w:val="333333"/>
          <w:sz w:val="21"/>
          <w:szCs w:val="21"/>
          <w:bdr w:val="none" w:sz="0" w:space="0" w:color="auto" w:frame="1"/>
          <w:lang w:eastAsia="ru-RU"/>
        </w:rPr>
        <w:t>адм</w:t>
      </w:r>
      <w:proofErr w:type="gramEnd"/>
      <w:r w:rsidRPr="00A0759C">
        <w:rPr>
          <w:rFonts w:ascii="Arial" w:eastAsia="Times New Roman" w:hAnsi="Arial" w:cs="Arial"/>
          <w:i/>
          <w:iCs/>
          <w:color w:val="333333"/>
          <w:sz w:val="21"/>
          <w:szCs w:val="21"/>
          <w:bdr w:val="none" w:sz="0" w:space="0" w:color="auto" w:frame="1"/>
          <w:lang w:eastAsia="ru-RU"/>
        </w:rPr>
        <w:t>іністративні правопорушення»</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10"/>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Займатися іншою оплачуваною</w:t>
      </w:r>
      <w:r w:rsidRPr="00A0759C">
        <w:rPr>
          <w:rFonts w:ascii="Arial" w:eastAsia="Times New Roman" w:hAnsi="Arial" w:cs="Arial"/>
          <w:color w:val="333333"/>
          <w:sz w:val="21"/>
          <w:szCs w:val="21"/>
          <w:lang w:eastAsia="ru-RU"/>
        </w:rPr>
        <w:t> (</w:t>
      </w:r>
      <w:proofErr w:type="gramStart"/>
      <w:r w:rsidRPr="00A0759C">
        <w:rPr>
          <w:rFonts w:ascii="Arial" w:eastAsia="Times New Roman" w:hAnsi="Arial" w:cs="Arial"/>
          <w:i/>
          <w:iCs/>
          <w:color w:val="333333"/>
          <w:sz w:val="21"/>
          <w:szCs w:val="21"/>
          <w:bdr w:val="none" w:sz="0" w:space="0" w:color="auto" w:frame="1"/>
          <w:lang w:eastAsia="ru-RU"/>
        </w:rPr>
        <w:t>кр</w:t>
      </w:r>
      <w:proofErr w:type="gramEnd"/>
      <w:r w:rsidRPr="00A0759C">
        <w:rPr>
          <w:rFonts w:ascii="Arial" w:eastAsia="Times New Roman" w:hAnsi="Arial" w:cs="Arial"/>
          <w:i/>
          <w:iCs/>
          <w:color w:val="333333"/>
          <w:sz w:val="21"/>
          <w:szCs w:val="21"/>
          <w:bdr w:val="none" w:sz="0" w:space="0" w:color="auto" w:frame="1"/>
          <w:lang w:eastAsia="ru-RU"/>
        </w:rPr>
        <w:t>ім викладацької, наукової і творчої діяльності, медичної практики, інструкторської та суддівської практики із спорту</w:t>
      </w:r>
      <w:r w:rsidRPr="00A0759C">
        <w:rPr>
          <w:rFonts w:ascii="Arial" w:eastAsia="Times New Roman" w:hAnsi="Arial" w:cs="Arial"/>
          <w:color w:val="333333"/>
          <w:sz w:val="21"/>
          <w:szCs w:val="21"/>
          <w:lang w:eastAsia="ru-RU"/>
        </w:rPr>
        <w:t>) або </w:t>
      </w:r>
      <w:r w:rsidRPr="00A0759C">
        <w:rPr>
          <w:rFonts w:ascii="Arial" w:eastAsia="Times New Roman" w:hAnsi="Arial" w:cs="Arial"/>
          <w:b/>
          <w:bCs/>
          <w:color w:val="333333"/>
          <w:sz w:val="21"/>
          <w:szCs w:val="21"/>
          <w:bdr w:val="none" w:sz="0" w:space="0" w:color="auto" w:frame="1"/>
          <w:lang w:eastAsia="ru-RU"/>
        </w:rPr>
        <w:t>підприємницькою діяльністю</w:t>
      </w:r>
      <w:r w:rsidRPr="00A0759C">
        <w:rPr>
          <w:rFonts w:ascii="Arial" w:eastAsia="Times New Roman" w:hAnsi="Arial" w:cs="Arial"/>
          <w:color w:val="333333"/>
          <w:sz w:val="21"/>
          <w:szCs w:val="21"/>
          <w:lang w:eastAsia="ru-RU"/>
        </w:rPr>
        <w:t>, </w:t>
      </w:r>
      <w:r w:rsidRPr="00A0759C">
        <w:rPr>
          <w:rFonts w:ascii="Arial" w:eastAsia="Times New Roman" w:hAnsi="Arial" w:cs="Arial"/>
          <w:i/>
          <w:iCs/>
          <w:color w:val="333333"/>
          <w:sz w:val="21"/>
          <w:szCs w:val="21"/>
          <w:bdr w:val="none" w:sz="0" w:space="0" w:color="auto" w:frame="1"/>
          <w:lang w:eastAsia="ru-RU"/>
        </w:rPr>
        <w:t>якщо інше не передбачено Конституцією або законами України</w:t>
      </w:r>
      <w:r w:rsidRPr="00A0759C">
        <w:rPr>
          <w:rFonts w:ascii="Arial" w:eastAsia="Times New Roman" w:hAnsi="Arial" w:cs="Arial"/>
          <w:color w:val="333333"/>
          <w:sz w:val="21"/>
          <w:szCs w:val="21"/>
          <w:lang w:eastAsia="ru-RU"/>
        </w:rPr>
        <w:t> (</w:t>
      </w:r>
      <w:r w:rsidRPr="00A0759C">
        <w:rPr>
          <w:rFonts w:ascii="Arial" w:eastAsia="Times New Roman" w:hAnsi="Arial" w:cs="Arial"/>
          <w:b/>
          <w:bCs/>
          <w:i/>
          <w:iCs/>
          <w:color w:val="333333"/>
          <w:sz w:val="21"/>
          <w:szCs w:val="21"/>
          <w:bdr w:val="none" w:sz="0" w:space="0" w:color="auto" w:frame="1"/>
          <w:lang w:eastAsia="ru-RU"/>
        </w:rPr>
        <w:t>для державних службовців</w:t>
      </w:r>
      <w:r w:rsidRPr="00A0759C">
        <w:rPr>
          <w:rFonts w:ascii="Arial" w:eastAsia="Times New Roman" w:hAnsi="Arial" w:cs="Arial"/>
          <w:i/>
          <w:iCs/>
          <w:color w:val="333333"/>
          <w:sz w:val="21"/>
          <w:szCs w:val="21"/>
          <w:bdr w:val="none" w:sz="0" w:space="0" w:color="auto" w:frame="1"/>
          <w:lang w:eastAsia="ru-RU"/>
        </w:rPr>
        <w:t>, стаття 25 Закону</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10"/>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 xml:space="preserve">Входити до складу правління, інших виконавчих чи контрольних органів, наглядової ради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ідприємства або організації</w:t>
      </w:r>
      <w:r w:rsidRPr="00A0759C">
        <w:rPr>
          <w:rFonts w:ascii="Arial" w:eastAsia="Times New Roman" w:hAnsi="Arial" w:cs="Arial"/>
          <w:color w:val="333333"/>
          <w:sz w:val="21"/>
          <w:szCs w:val="21"/>
          <w:lang w:eastAsia="ru-RU"/>
        </w:rPr>
        <w:t>, що має на меті одержання прибутку (</w:t>
      </w:r>
      <w:r w:rsidRPr="00A0759C">
        <w:rPr>
          <w:rFonts w:ascii="Arial" w:eastAsia="Times New Roman" w:hAnsi="Arial" w:cs="Arial"/>
          <w:i/>
          <w:iCs/>
          <w:color w:val="333333"/>
          <w:sz w:val="21"/>
          <w:szCs w:val="21"/>
          <w:bdr w:val="none" w:sz="0" w:space="0" w:color="auto" w:frame="1"/>
          <w:lang w:eastAsia="ru-RU"/>
        </w:rPr>
        <w:t>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w:t>
      </w:r>
      <w:proofErr w:type="gramStart"/>
      <w:r w:rsidRPr="00A0759C">
        <w:rPr>
          <w:rFonts w:ascii="Arial" w:eastAsia="Times New Roman" w:hAnsi="Arial" w:cs="Arial"/>
          <w:i/>
          <w:iCs/>
          <w:color w:val="333333"/>
          <w:sz w:val="21"/>
          <w:szCs w:val="21"/>
          <w:bdr w:val="none" w:sz="0" w:space="0" w:color="auto" w:frame="1"/>
          <w:lang w:eastAsia="ru-RU"/>
        </w:rPr>
        <w:t>й раді), ревізійній комісії господарської організації), якщо інше не передбачено Конституцією або законами України (стаття 25 Закону).</w:t>
      </w:r>
      <w:proofErr w:type="gramEnd"/>
    </w:p>
    <w:p w:rsidR="00A0759C" w:rsidRPr="00A0759C" w:rsidRDefault="00A0759C" w:rsidP="00A0759C">
      <w:pPr>
        <w:numPr>
          <w:ilvl w:val="0"/>
          <w:numId w:val="10"/>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 xml:space="preserve">Обмеження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ісля припинення діяльності, пов’язаної з виконанням функцій держави, місцевого самоврядування</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proofErr w:type="gramStart"/>
      <w:r w:rsidRPr="00A0759C">
        <w:rPr>
          <w:rFonts w:ascii="Arial" w:eastAsia="Times New Roman" w:hAnsi="Arial" w:cs="Arial"/>
          <w:color w:val="333333"/>
          <w:sz w:val="21"/>
          <w:szCs w:val="21"/>
          <w:lang w:eastAsia="ru-RU"/>
        </w:rPr>
        <w:t>Відповідно до статті 26 Закону особам, уповноваженим на виконання функцій держави або місцевого самоврядування, які звільнилися або іншим чином припинили діяльність, пов’язану з виконанням функцій держави або місцевого самоврядування, забороняється:</w:t>
      </w:r>
      <w:r w:rsidRPr="00A0759C">
        <w:rPr>
          <w:rFonts w:ascii="Arial" w:eastAsia="Times New Roman" w:hAnsi="Arial" w:cs="Arial"/>
          <w:color w:val="333333"/>
          <w:sz w:val="21"/>
          <w:szCs w:val="21"/>
          <w:lang w:eastAsia="ru-RU"/>
        </w:rPr>
        <w:br/>
        <w:t>– протягом року з дня припинення відповідної діяльності укладати трудові договори (контракти) або вчиняти правочини у сфер</w:t>
      </w:r>
      <w:proofErr w:type="gramEnd"/>
      <w:r w:rsidRPr="00A0759C">
        <w:rPr>
          <w:rFonts w:ascii="Arial" w:eastAsia="Times New Roman" w:hAnsi="Arial" w:cs="Arial"/>
          <w:color w:val="333333"/>
          <w:sz w:val="21"/>
          <w:szCs w:val="21"/>
          <w:lang w:eastAsia="ru-RU"/>
        </w:rPr>
        <w:t xml:space="preserve">і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ідприємницької діяльності з юридичними особами приватного права або фізичними особами – підприємцями, якщо вищезгадані особи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w:t>
      </w:r>
      <w:r w:rsidRPr="00A0759C">
        <w:rPr>
          <w:rFonts w:ascii="Arial" w:eastAsia="Times New Roman" w:hAnsi="Arial" w:cs="Arial"/>
          <w:color w:val="333333"/>
          <w:sz w:val="21"/>
          <w:szCs w:val="21"/>
          <w:lang w:eastAsia="ru-RU"/>
        </w:rPr>
        <w:lastRenderedPageBreak/>
        <w:t xml:space="preserve">рішень щодо діяльності цих юридичних осіб або фізичних осіб –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ідприємців;</w:t>
      </w:r>
      <w:r w:rsidRPr="00A0759C">
        <w:rPr>
          <w:rFonts w:ascii="Arial" w:eastAsia="Times New Roman" w:hAnsi="Arial" w:cs="Arial"/>
          <w:color w:val="333333"/>
          <w:sz w:val="21"/>
          <w:szCs w:val="21"/>
          <w:lang w:eastAsia="ru-RU"/>
        </w:rPr>
        <w:br/>
        <w:t>–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r w:rsidRPr="00A0759C">
        <w:rPr>
          <w:rFonts w:ascii="Arial" w:eastAsia="Times New Roman" w:hAnsi="Arial" w:cs="Arial"/>
          <w:color w:val="333333"/>
          <w:sz w:val="21"/>
          <w:szCs w:val="21"/>
          <w:lang w:eastAsia="ru-RU"/>
        </w:rPr>
        <w:br/>
        <w:t xml:space="preserve">–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ідприємство, установа, організація, в якому (яких) вони працювали на момент припинення зазначеної діяльності.</w:t>
      </w:r>
      <w:r w:rsidRPr="00A0759C">
        <w:rPr>
          <w:rFonts w:ascii="Arial" w:eastAsia="Times New Roman" w:hAnsi="Arial" w:cs="Arial"/>
          <w:color w:val="333333"/>
          <w:sz w:val="21"/>
          <w:szCs w:val="21"/>
          <w:lang w:eastAsia="ru-RU"/>
        </w:rPr>
        <w:br/>
        <w:t xml:space="preserve">При цьому слід зазначити, що порушення обмеження щодо укладення трудового договору (контракту) є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ідставою для припинення відповідного договору. Правочини у сфері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ідприємницької діяльності, вчинені з порушенням вказаних вимог, можуть бути визнані недійсними.</w:t>
      </w:r>
      <w:r w:rsidRPr="00A0759C">
        <w:rPr>
          <w:rFonts w:ascii="Arial" w:eastAsia="Times New Roman" w:hAnsi="Arial" w:cs="Arial"/>
          <w:color w:val="333333"/>
          <w:sz w:val="21"/>
          <w:szCs w:val="21"/>
          <w:lang w:eastAsia="ru-RU"/>
        </w:rPr>
        <w:br/>
        <w:t xml:space="preserve">Слід зазначити, що запровадження такого обмеження є загальновизнаним міжнародним антикорупційним стандартом. За своєю природою згаданий превентивний механізм має на меті мінімізувати ризики виникнення конфлікту інтересів при переході службовця на іншу, не пов’язану з виконанням функцій держави роботу, мінімізувати випадки, коли особа у неправомірний спосіб створює особливо сприятливі умови для установ,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ідприємств, організацій, де вона планує працювати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ісля залишення публічної служби або використовує на новій посаді службову інформацію або інші можливості своєї колишньої посади на службі.</w:t>
      </w:r>
    </w:p>
    <w:p w:rsidR="00A0759C" w:rsidRPr="00A0759C" w:rsidRDefault="00A0759C" w:rsidP="00A0759C">
      <w:pPr>
        <w:numPr>
          <w:ilvl w:val="0"/>
          <w:numId w:val="11"/>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 xml:space="preserve">Мати у прямому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ідпорядкуванні близьких їм осіб або бути прямо підпорядкованими</w:t>
      </w:r>
      <w:r w:rsidRPr="00A0759C">
        <w:rPr>
          <w:rFonts w:ascii="Arial" w:eastAsia="Times New Roman" w:hAnsi="Arial" w:cs="Arial"/>
          <w:color w:val="333333"/>
          <w:sz w:val="21"/>
          <w:szCs w:val="21"/>
          <w:lang w:eastAsia="ru-RU"/>
        </w:rPr>
        <w:t>, у зв’язку з виконанням повноважень </w:t>
      </w:r>
      <w:r w:rsidRPr="00A0759C">
        <w:rPr>
          <w:rFonts w:ascii="Arial" w:eastAsia="Times New Roman" w:hAnsi="Arial" w:cs="Arial"/>
          <w:b/>
          <w:bCs/>
          <w:color w:val="333333"/>
          <w:sz w:val="21"/>
          <w:szCs w:val="21"/>
          <w:bdr w:val="none" w:sz="0" w:space="0" w:color="auto" w:frame="1"/>
          <w:lang w:eastAsia="ru-RU"/>
        </w:rPr>
        <w:t>близьким їм особам</w:t>
      </w:r>
      <w:r w:rsidRPr="00A0759C">
        <w:rPr>
          <w:rFonts w:ascii="Arial" w:eastAsia="Times New Roman" w:hAnsi="Arial" w:cs="Arial"/>
          <w:color w:val="333333"/>
          <w:sz w:val="21"/>
          <w:szCs w:val="21"/>
          <w:lang w:eastAsia="ru-RU"/>
        </w:rPr>
        <w:t>.</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 xml:space="preserve">Обмеження щодо спільної роботи близьких </w:t>
      </w:r>
      <w:proofErr w:type="gramStart"/>
      <w:r w:rsidRPr="00A0759C">
        <w:rPr>
          <w:rFonts w:ascii="Arial" w:eastAsia="Times New Roman" w:hAnsi="Arial" w:cs="Arial"/>
          <w:color w:val="333333"/>
          <w:sz w:val="21"/>
          <w:szCs w:val="21"/>
          <w:lang w:eastAsia="ru-RU"/>
        </w:rPr>
        <w:t>осіб</w:t>
      </w:r>
      <w:proofErr w:type="gramEnd"/>
      <w:r w:rsidRPr="00A0759C">
        <w:rPr>
          <w:rFonts w:ascii="Arial" w:eastAsia="Times New Roman" w:hAnsi="Arial" w:cs="Arial"/>
          <w:color w:val="333333"/>
          <w:sz w:val="21"/>
          <w:szCs w:val="21"/>
          <w:lang w:eastAsia="ru-RU"/>
        </w:rPr>
        <w:t xml:space="preserve"> поширюється на осіб, уповноважених на виконання функцій держави або місцевого самоврядування. Зокрема, вони не можуть мати у прямому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ідпорядкуванні близьких їм осіб або бути прямо підпорядкованими у зв’язку з виконанням повноважень близьким їм особам. У зв’язку з цим, претенденти на зайняття посад ОМС зобов’язані повідомити керівництво органу, на посаду в якому вони претендують, про працюючих у цьому органі близьких їм осіб.</w:t>
      </w:r>
      <w:r w:rsidRPr="00A0759C">
        <w:rPr>
          <w:rFonts w:ascii="Arial" w:eastAsia="Times New Roman" w:hAnsi="Arial" w:cs="Arial"/>
          <w:color w:val="333333"/>
          <w:sz w:val="21"/>
          <w:szCs w:val="21"/>
          <w:lang w:eastAsia="ru-RU"/>
        </w:rPr>
        <w:br/>
        <w:t>Зазначені обмеження щодо роботи близьких осіб не стосуються осіб, які працюють у сільських населених пунктах (</w:t>
      </w:r>
      <w:proofErr w:type="gramStart"/>
      <w:r w:rsidRPr="00A0759C">
        <w:rPr>
          <w:rFonts w:ascii="Arial" w:eastAsia="Times New Roman" w:hAnsi="Arial" w:cs="Arial"/>
          <w:color w:val="333333"/>
          <w:sz w:val="21"/>
          <w:szCs w:val="21"/>
          <w:lang w:eastAsia="ru-RU"/>
        </w:rPr>
        <w:t>кр</w:t>
      </w:r>
      <w:proofErr w:type="gramEnd"/>
      <w:r w:rsidRPr="00A0759C">
        <w:rPr>
          <w:rFonts w:ascii="Arial" w:eastAsia="Times New Roman" w:hAnsi="Arial" w:cs="Arial"/>
          <w:color w:val="333333"/>
          <w:sz w:val="21"/>
          <w:szCs w:val="21"/>
          <w:lang w:eastAsia="ru-RU"/>
        </w:rPr>
        <w:t xml:space="preserve">ім тих, що є районними центрами), а також гірських населених </w:t>
      </w:r>
      <w:proofErr w:type="gramStart"/>
      <w:r w:rsidRPr="00A0759C">
        <w:rPr>
          <w:rFonts w:ascii="Arial" w:eastAsia="Times New Roman" w:hAnsi="Arial" w:cs="Arial"/>
          <w:color w:val="333333"/>
          <w:sz w:val="21"/>
          <w:szCs w:val="21"/>
          <w:lang w:eastAsia="ru-RU"/>
        </w:rPr>
        <w:t>пунктах</w:t>
      </w:r>
      <w:proofErr w:type="gramEnd"/>
      <w:r w:rsidRPr="00A0759C">
        <w:rPr>
          <w:rFonts w:ascii="Arial" w:eastAsia="Times New Roman" w:hAnsi="Arial" w:cs="Arial"/>
          <w:color w:val="333333"/>
          <w:sz w:val="21"/>
          <w:szCs w:val="21"/>
          <w:lang w:eastAsia="ru-RU"/>
        </w:rPr>
        <w:t>.</w:t>
      </w:r>
      <w:r w:rsidRPr="00A0759C">
        <w:rPr>
          <w:rFonts w:ascii="Arial" w:eastAsia="Times New Roman" w:hAnsi="Arial" w:cs="Arial"/>
          <w:color w:val="333333"/>
          <w:sz w:val="21"/>
          <w:szCs w:val="21"/>
          <w:lang w:eastAsia="ru-RU"/>
        </w:rPr>
        <w:br/>
      </w:r>
      <w:proofErr w:type="gramStart"/>
      <w:r w:rsidRPr="00A0759C">
        <w:rPr>
          <w:rFonts w:ascii="Arial" w:eastAsia="Times New Roman" w:hAnsi="Arial" w:cs="Arial"/>
          <w:color w:val="333333"/>
          <w:sz w:val="21"/>
          <w:szCs w:val="21"/>
          <w:lang w:eastAsia="ru-RU"/>
        </w:rPr>
        <w:t>У</w:t>
      </w:r>
      <w:proofErr w:type="gramEnd"/>
      <w:r w:rsidRPr="00A0759C">
        <w:rPr>
          <w:rFonts w:ascii="Arial" w:eastAsia="Times New Roman" w:hAnsi="Arial" w:cs="Arial"/>
          <w:color w:val="333333"/>
          <w:sz w:val="21"/>
          <w:szCs w:val="21"/>
          <w:lang w:eastAsia="ru-RU"/>
        </w:rPr>
        <w:t xml:space="preserve"> </w:t>
      </w:r>
      <w:proofErr w:type="gramStart"/>
      <w:r w:rsidRPr="00A0759C">
        <w:rPr>
          <w:rFonts w:ascii="Arial" w:eastAsia="Times New Roman" w:hAnsi="Arial" w:cs="Arial"/>
          <w:color w:val="333333"/>
          <w:sz w:val="21"/>
          <w:szCs w:val="21"/>
          <w:lang w:eastAsia="ru-RU"/>
        </w:rPr>
        <w:t>раз</w:t>
      </w:r>
      <w:proofErr w:type="gramEnd"/>
      <w:r w:rsidRPr="00A0759C">
        <w:rPr>
          <w:rFonts w:ascii="Arial" w:eastAsia="Times New Roman" w:hAnsi="Arial" w:cs="Arial"/>
          <w:color w:val="333333"/>
          <w:sz w:val="21"/>
          <w:szCs w:val="21"/>
          <w:lang w:eastAsia="ru-RU"/>
        </w:rPr>
        <w:t xml:space="preserve">і виникнення обставин, що порушують вимоги щодо обмеження роботи близьких осіб, необхідно вжити заходів щодо усунення таких обставин у п’ятнадцятиденний строк. Якщо в зазначений строк ці обставини добровільно не усунуто, відповідні особи або близькі їм особи в місячний строк з моменту виникнення обставин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ідлягають переведенню в установленому порядку на іншу посаду, що виключає пряме підпорядкування.</w:t>
      </w:r>
      <w:r w:rsidRPr="00A0759C">
        <w:rPr>
          <w:rFonts w:ascii="Arial" w:eastAsia="Times New Roman" w:hAnsi="Arial" w:cs="Arial"/>
          <w:color w:val="333333"/>
          <w:sz w:val="21"/>
          <w:szCs w:val="21"/>
          <w:lang w:eastAsia="ru-RU"/>
        </w:rPr>
        <w:br/>
        <w:t xml:space="preserve">У разі неможливості такого переведення особа, яка перебуває у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ідпорядкуванні, підлягає звільненню із займаної посади.</w:t>
      </w:r>
      <w:r w:rsidRPr="00A0759C">
        <w:rPr>
          <w:rFonts w:ascii="Arial" w:eastAsia="Times New Roman" w:hAnsi="Arial" w:cs="Arial"/>
          <w:color w:val="333333"/>
          <w:sz w:val="21"/>
          <w:szCs w:val="21"/>
          <w:lang w:eastAsia="ru-RU"/>
        </w:rPr>
        <w:br/>
        <w:t xml:space="preserve">Якщо в зазначений строк ці обставини добровільно не усунуто, відповідні особи або близькі їм особи в місячний строк з моменту виникнення обставин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ідлягають переведенню в установленому порядку на іншу посаду, що виключає пряме підпорядкування. У разі неможливості такого переведення особа, яка перебуває у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ідпорядкуванні, підлягає звільненню із займаної посади. Вичерпні поняття прямого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ідпорядкування та близькі особи визначено статтею 1 Закону. Відповідно до статті 5 Закону України «Про статус гірських населених пунктів </w:t>
      </w:r>
      <w:proofErr w:type="gramStart"/>
      <w:r w:rsidRPr="00A0759C">
        <w:rPr>
          <w:rFonts w:ascii="Arial" w:eastAsia="Times New Roman" w:hAnsi="Arial" w:cs="Arial"/>
          <w:color w:val="333333"/>
          <w:sz w:val="21"/>
          <w:szCs w:val="21"/>
          <w:lang w:eastAsia="ru-RU"/>
        </w:rPr>
        <w:t>в</w:t>
      </w:r>
      <w:proofErr w:type="gramEnd"/>
      <w:r w:rsidRPr="00A0759C">
        <w:rPr>
          <w:rFonts w:ascii="Arial" w:eastAsia="Times New Roman" w:hAnsi="Arial" w:cs="Arial"/>
          <w:color w:val="333333"/>
          <w:sz w:val="21"/>
          <w:szCs w:val="21"/>
          <w:lang w:eastAsia="ru-RU"/>
        </w:rPr>
        <w:t xml:space="preserve"> Україні» статус особи, яка проживає і працює (навчається) на території населеного пункту, якому надано статус гірського, надається громадянам, що постійно проживають, постійно працюють або навчаються на денних відділеннях навчальних закладів у цьому населеному пункті, про що громадянам виконавчим органом відповідної місцевої ради </w:t>
      </w:r>
      <w:proofErr w:type="gramStart"/>
      <w:r w:rsidRPr="00A0759C">
        <w:rPr>
          <w:rFonts w:ascii="Arial" w:eastAsia="Times New Roman" w:hAnsi="Arial" w:cs="Arial"/>
          <w:color w:val="333333"/>
          <w:sz w:val="21"/>
          <w:szCs w:val="21"/>
          <w:lang w:eastAsia="ru-RU"/>
        </w:rPr>
        <w:t>видається</w:t>
      </w:r>
      <w:proofErr w:type="gramEnd"/>
      <w:r w:rsidRPr="00A0759C">
        <w:rPr>
          <w:rFonts w:ascii="Arial" w:eastAsia="Times New Roman" w:hAnsi="Arial" w:cs="Arial"/>
          <w:color w:val="333333"/>
          <w:sz w:val="21"/>
          <w:szCs w:val="21"/>
          <w:lang w:eastAsia="ru-RU"/>
        </w:rPr>
        <w:t xml:space="preserve"> посвідчення встановленого зразка.</w:t>
      </w:r>
      <w:r w:rsidRPr="00A0759C">
        <w:rPr>
          <w:rFonts w:ascii="Arial" w:eastAsia="Times New Roman" w:hAnsi="Arial" w:cs="Arial"/>
          <w:color w:val="333333"/>
          <w:sz w:val="21"/>
          <w:szCs w:val="21"/>
          <w:lang w:eastAsia="ru-RU"/>
        </w:rPr>
        <w:br/>
        <w:t xml:space="preserve">У разі, коли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ідприємство, установа, організація розташовані за межами населеного пункту, якому надано статус гірського, але мають філії, представництва, відділення, інші відокремлені підрозділи і робочі місця в населених пунктах, що мають статус гірських, на працівників, які постійно в них працюють, поширюється статус особи, що проживає і працює (навчається) на території населеного пункту, якому надано статус </w:t>
      </w:r>
      <w:proofErr w:type="gramStart"/>
      <w:r w:rsidRPr="00A0759C">
        <w:rPr>
          <w:rFonts w:ascii="Arial" w:eastAsia="Times New Roman" w:hAnsi="Arial" w:cs="Arial"/>
          <w:color w:val="333333"/>
          <w:sz w:val="21"/>
          <w:szCs w:val="21"/>
          <w:lang w:eastAsia="ru-RU"/>
        </w:rPr>
        <w:t>г</w:t>
      </w:r>
      <w:proofErr w:type="gramEnd"/>
      <w:r w:rsidRPr="00A0759C">
        <w:rPr>
          <w:rFonts w:ascii="Arial" w:eastAsia="Times New Roman" w:hAnsi="Arial" w:cs="Arial"/>
          <w:color w:val="333333"/>
          <w:sz w:val="21"/>
          <w:szCs w:val="21"/>
          <w:lang w:eastAsia="ru-RU"/>
        </w:rPr>
        <w:t>ірського.</w:t>
      </w:r>
      <w:r w:rsidRPr="00A0759C">
        <w:rPr>
          <w:rFonts w:ascii="Arial" w:eastAsia="Times New Roman" w:hAnsi="Arial" w:cs="Arial"/>
          <w:color w:val="333333"/>
          <w:sz w:val="21"/>
          <w:szCs w:val="21"/>
          <w:lang w:eastAsia="ru-RU"/>
        </w:rPr>
        <w:br/>
        <w:t xml:space="preserve">Слід зазначити, що дане обмеження по суті складається з двох окремих заборон: мати в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 xml:space="preserve">ідпорядкуванні близьких осіб або бути їм прямо підпорядкованим. Тому, ситуація, коли близькі особи перебувають у відносинах прямого </w:t>
      </w:r>
      <w:proofErr w:type="gramStart"/>
      <w:r w:rsidRPr="00A0759C">
        <w:rPr>
          <w:rFonts w:ascii="Arial" w:eastAsia="Times New Roman" w:hAnsi="Arial" w:cs="Arial"/>
          <w:color w:val="333333"/>
          <w:sz w:val="21"/>
          <w:szCs w:val="21"/>
          <w:lang w:eastAsia="ru-RU"/>
        </w:rPr>
        <w:t>п</w:t>
      </w:r>
      <w:proofErr w:type="gramEnd"/>
      <w:r w:rsidRPr="00A0759C">
        <w:rPr>
          <w:rFonts w:ascii="Arial" w:eastAsia="Times New Roman" w:hAnsi="Arial" w:cs="Arial"/>
          <w:color w:val="333333"/>
          <w:sz w:val="21"/>
          <w:szCs w:val="21"/>
          <w:lang w:eastAsia="ru-RU"/>
        </w:rPr>
        <w:t>ідпорядкування і при цьому підпорядкована особа працює у сільській місцевості, а керівник працює у місті, потребує врегулювання, оскільки має місце порушення обмеження з боку особи, яка є керівником.</w:t>
      </w:r>
    </w:p>
    <w:p w:rsidR="00A0759C" w:rsidRPr="00A0759C" w:rsidRDefault="00A0759C" w:rsidP="00A0759C">
      <w:pPr>
        <w:numPr>
          <w:ilvl w:val="0"/>
          <w:numId w:val="12"/>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Посадові особи зобов’язані:</w:t>
      </w:r>
      <w:r w:rsidRPr="00A0759C">
        <w:rPr>
          <w:rFonts w:ascii="Arial" w:eastAsia="Times New Roman" w:hAnsi="Arial" w:cs="Arial"/>
          <w:color w:val="333333"/>
          <w:sz w:val="21"/>
          <w:szCs w:val="21"/>
          <w:lang w:eastAsia="ru-RU"/>
        </w:rPr>
        <w:br/>
        <w:t>2.1.   </w:t>
      </w:r>
      <w:r w:rsidRPr="00A0759C">
        <w:rPr>
          <w:rFonts w:ascii="Arial" w:eastAsia="Times New Roman" w:hAnsi="Arial" w:cs="Arial"/>
          <w:b/>
          <w:bCs/>
          <w:color w:val="333333"/>
          <w:sz w:val="21"/>
          <w:szCs w:val="21"/>
          <w:bdr w:val="none" w:sz="0" w:space="0" w:color="auto" w:frame="1"/>
          <w:lang w:eastAsia="ru-RU"/>
        </w:rPr>
        <w:t xml:space="preserve">Вживати заходів щодо запобігання одержанню неправомірної вигоди або подарунка; невідкладно, але не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 xml:space="preserve">ізніше одного робочого дня, письмово </w:t>
      </w:r>
      <w:r w:rsidRPr="00A0759C">
        <w:rPr>
          <w:rFonts w:ascii="Arial" w:eastAsia="Times New Roman" w:hAnsi="Arial" w:cs="Arial"/>
          <w:b/>
          <w:bCs/>
          <w:color w:val="333333"/>
          <w:sz w:val="21"/>
          <w:szCs w:val="21"/>
          <w:bdr w:val="none" w:sz="0" w:space="0" w:color="auto" w:frame="1"/>
          <w:lang w:eastAsia="ru-RU"/>
        </w:rPr>
        <w:lastRenderedPageBreak/>
        <w:t>повідомляти</w:t>
      </w:r>
      <w:r w:rsidRPr="00A0759C">
        <w:rPr>
          <w:rFonts w:ascii="Arial" w:eastAsia="Times New Roman" w:hAnsi="Arial" w:cs="Arial"/>
          <w:color w:val="333333"/>
          <w:sz w:val="21"/>
          <w:szCs w:val="21"/>
          <w:lang w:eastAsia="ru-RU"/>
        </w:rPr>
        <w:t> безпосереднього керівника у разі, якщо такі особи </w:t>
      </w:r>
      <w:r w:rsidRPr="00A0759C">
        <w:rPr>
          <w:rFonts w:ascii="Arial" w:eastAsia="Times New Roman" w:hAnsi="Arial" w:cs="Arial"/>
          <w:b/>
          <w:bCs/>
          <w:color w:val="333333"/>
          <w:sz w:val="21"/>
          <w:szCs w:val="21"/>
          <w:bdr w:val="none" w:sz="0" w:space="0" w:color="auto" w:frame="1"/>
          <w:lang w:eastAsia="ru-RU"/>
        </w:rPr>
        <w:t>виявили у своєму службовому приміщенні чи отримали майно, що може бути неправовірною вигодою, або подарунок</w:t>
      </w:r>
      <w:r w:rsidRPr="00A0759C">
        <w:rPr>
          <w:rFonts w:ascii="Arial" w:eastAsia="Times New Roman" w:hAnsi="Arial" w:cs="Arial"/>
          <w:color w:val="333333"/>
          <w:sz w:val="21"/>
          <w:szCs w:val="21"/>
          <w:lang w:eastAsia="ru-RU"/>
        </w:rPr>
        <w:t> (</w:t>
      </w:r>
      <w:r w:rsidRPr="00A0759C">
        <w:rPr>
          <w:rFonts w:ascii="Arial" w:eastAsia="Times New Roman" w:hAnsi="Arial" w:cs="Arial"/>
          <w:i/>
          <w:iCs/>
          <w:color w:val="333333"/>
          <w:sz w:val="21"/>
          <w:szCs w:val="21"/>
          <w:bdr w:val="none" w:sz="0" w:space="0" w:color="auto" w:frame="1"/>
          <w:lang w:eastAsia="ru-RU"/>
        </w:rPr>
        <w:t>стаття 24 Закону</w:t>
      </w:r>
      <w:r w:rsidRPr="00A0759C">
        <w:rPr>
          <w:rFonts w:ascii="Arial" w:eastAsia="Times New Roman" w:hAnsi="Arial" w:cs="Arial"/>
          <w:color w:val="333333"/>
          <w:sz w:val="21"/>
          <w:szCs w:val="21"/>
          <w:lang w:eastAsia="ru-RU"/>
        </w:rPr>
        <w:t>).</w:t>
      </w:r>
      <w:r w:rsidRPr="00A0759C">
        <w:rPr>
          <w:rFonts w:ascii="Arial" w:eastAsia="Times New Roman" w:hAnsi="Arial" w:cs="Arial"/>
          <w:color w:val="333333"/>
          <w:sz w:val="21"/>
          <w:szCs w:val="21"/>
          <w:lang w:eastAsia="ru-RU"/>
        </w:rPr>
        <w:br/>
        <w:t>2.2.   </w:t>
      </w:r>
      <w:proofErr w:type="gramStart"/>
      <w:r w:rsidRPr="00A0759C">
        <w:rPr>
          <w:rFonts w:ascii="Arial" w:eastAsia="Times New Roman" w:hAnsi="Arial" w:cs="Arial"/>
          <w:b/>
          <w:bCs/>
          <w:color w:val="333333"/>
          <w:sz w:val="21"/>
          <w:szCs w:val="21"/>
          <w:bdr w:val="none" w:sz="0" w:space="0" w:color="auto" w:frame="1"/>
          <w:lang w:eastAsia="ru-RU"/>
        </w:rPr>
        <w:t>У</w:t>
      </w:r>
      <w:proofErr w:type="gramEnd"/>
      <w:r w:rsidRPr="00A0759C">
        <w:rPr>
          <w:rFonts w:ascii="Arial" w:eastAsia="Times New Roman" w:hAnsi="Arial" w:cs="Arial"/>
          <w:b/>
          <w:bCs/>
          <w:color w:val="333333"/>
          <w:sz w:val="21"/>
          <w:szCs w:val="21"/>
          <w:bdr w:val="none" w:sz="0" w:space="0" w:color="auto" w:frame="1"/>
          <w:lang w:eastAsia="ru-RU"/>
        </w:rPr>
        <w:t xml:space="preserve"> </w:t>
      </w:r>
      <w:proofErr w:type="gramStart"/>
      <w:r w:rsidRPr="00A0759C">
        <w:rPr>
          <w:rFonts w:ascii="Arial" w:eastAsia="Times New Roman" w:hAnsi="Arial" w:cs="Arial"/>
          <w:b/>
          <w:bCs/>
          <w:color w:val="333333"/>
          <w:sz w:val="21"/>
          <w:szCs w:val="21"/>
          <w:bdr w:val="none" w:sz="0" w:space="0" w:color="auto" w:frame="1"/>
          <w:lang w:eastAsia="ru-RU"/>
        </w:rPr>
        <w:t>раз</w:t>
      </w:r>
      <w:proofErr w:type="gramEnd"/>
      <w:r w:rsidRPr="00A0759C">
        <w:rPr>
          <w:rFonts w:ascii="Arial" w:eastAsia="Times New Roman" w:hAnsi="Arial" w:cs="Arial"/>
          <w:b/>
          <w:bCs/>
          <w:color w:val="333333"/>
          <w:sz w:val="21"/>
          <w:szCs w:val="21"/>
          <w:bdr w:val="none" w:sz="0" w:space="0" w:color="auto" w:frame="1"/>
          <w:lang w:eastAsia="ru-RU"/>
        </w:rPr>
        <w:t>і виникнення обставин що порушують обмеження спільної роботи близьких їм осіб</w:t>
      </w:r>
      <w:r w:rsidRPr="00A0759C">
        <w:rPr>
          <w:rFonts w:ascii="Arial" w:eastAsia="Times New Roman" w:hAnsi="Arial" w:cs="Arial"/>
          <w:color w:val="333333"/>
          <w:sz w:val="21"/>
          <w:szCs w:val="21"/>
          <w:lang w:eastAsia="ru-RU"/>
        </w:rPr>
        <w:t>, вживати заходів щодо усунення таких обставин у </w:t>
      </w:r>
      <w:r w:rsidRPr="00A0759C">
        <w:rPr>
          <w:rFonts w:ascii="Arial" w:eastAsia="Times New Roman" w:hAnsi="Arial" w:cs="Arial"/>
          <w:b/>
          <w:bCs/>
          <w:color w:val="333333"/>
          <w:sz w:val="21"/>
          <w:szCs w:val="21"/>
          <w:bdr w:val="none" w:sz="0" w:space="0" w:color="auto" w:frame="1"/>
          <w:lang w:eastAsia="ru-RU"/>
        </w:rPr>
        <w:t>п’ятнадцятиденний строк</w:t>
      </w:r>
      <w:r w:rsidRPr="00A0759C">
        <w:rPr>
          <w:rFonts w:ascii="Arial" w:eastAsia="Times New Roman" w:hAnsi="Arial" w:cs="Arial"/>
          <w:color w:val="333333"/>
          <w:sz w:val="21"/>
          <w:szCs w:val="21"/>
          <w:lang w:eastAsia="ru-RU"/>
        </w:rPr>
        <w:t> (</w:t>
      </w:r>
      <w:r w:rsidRPr="00A0759C">
        <w:rPr>
          <w:rFonts w:ascii="Arial" w:eastAsia="Times New Roman" w:hAnsi="Arial" w:cs="Arial"/>
          <w:b/>
          <w:bCs/>
          <w:i/>
          <w:iCs/>
          <w:color w:val="333333"/>
          <w:sz w:val="21"/>
          <w:szCs w:val="21"/>
          <w:bdr w:val="none" w:sz="0" w:space="0" w:color="auto" w:frame="1"/>
          <w:lang w:eastAsia="ru-RU"/>
        </w:rPr>
        <w:t>для державних службовців</w:t>
      </w:r>
      <w:r w:rsidRPr="00A0759C">
        <w:rPr>
          <w:rFonts w:ascii="Arial" w:eastAsia="Times New Roman" w:hAnsi="Arial" w:cs="Arial"/>
          <w:i/>
          <w:iCs/>
          <w:color w:val="333333"/>
          <w:sz w:val="21"/>
          <w:szCs w:val="21"/>
          <w:bdr w:val="none" w:sz="0" w:space="0" w:color="auto" w:frame="1"/>
          <w:lang w:eastAsia="ru-RU"/>
        </w:rPr>
        <w:t>, стаття 27 Закону</w:t>
      </w:r>
      <w:r w:rsidRPr="00A0759C">
        <w:rPr>
          <w:rFonts w:ascii="Arial" w:eastAsia="Times New Roman" w:hAnsi="Arial" w:cs="Arial"/>
          <w:color w:val="333333"/>
          <w:sz w:val="21"/>
          <w:szCs w:val="21"/>
          <w:lang w:eastAsia="ru-RU"/>
        </w:rPr>
        <w:t>).</w:t>
      </w:r>
      <w:r w:rsidRPr="00A0759C">
        <w:rPr>
          <w:rFonts w:ascii="Arial" w:eastAsia="Times New Roman" w:hAnsi="Arial" w:cs="Arial"/>
          <w:color w:val="333333"/>
          <w:sz w:val="21"/>
          <w:szCs w:val="21"/>
          <w:lang w:eastAsia="ru-RU"/>
        </w:rPr>
        <w:br/>
        <w:t>2.3.   </w:t>
      </w:r>
      <w:r w:rsidRPr="00A0759C">
        <w:rPr>
          <w:rFonts w:ascii="Arial" w:eastAsia="Times New Roman" w:hAnsi="Arial" w:cs="Arial"/>
          <w:b/>
          <w:bCs/>
          <w:color w:val="333333"/>
          <w:sz w:val="21"/>
          <w:szCs w:val="21"/>
          <w:bdr w:val="none" w:sz="0" w:space="0" w:color="auto" w:frame="1"/>
          <w:lang w:eastAsia="ru-RU"/>
        </w:rPr>
        <w:t xml:space="preserve">Вживати заходів щодо запобігання виникнення та врегулювання </w:t>
      </w:r>
      <w:proofErr w:type="gramStart"/>
      <w:r w:rsidRPr="00A0759C">
        <w:rPr>
          <w:rFonts w:ascii="Arial" w:eastAsia="Times New Roman" w:hAnsi="Arial" w:cs="Arial"/>
          <w:b/>
          <w:bCs/>
          <w:color w:val="333333"/>
          <w:sz w:val="21"/>
          <w:szCs w:val="21"/>
          <w:bdr w:val="none" w:sz="0" w:space="0" w:color="auto" w:frame="1"/>
          <w:lang w:eastAsia="ru-RU"/>
        </w:rPr>
        <w:t>реального</w:t>
      </w:r>
      <w:proofErr w:type="gramEnd"/>
      <w:r w:rsidRPr="00A0759C">
        <w:rPr>
          <w:rFonts w:ascii="Arial" w:eastAsia="Times New Roman" w:hAnsi="Arial" w:cs="Arial"/>
          <w:b/>
          <w:bCs/>
          <w:color w:val="333333"/>
          <w:sz w:val="21"/>
          <w:szCs w:val="21"/>
          <w:bdr w:val="none" w:sz="0" w:space="0" w:color="auto" w:frame="1"/>
          <w:lang w:eastAsia="ru-RU"/>
        </w:rPr>
        <w:t xml:space="preserve"> чи потенційного конфлікту інтересів</w:t>
      </w:r>
      <w:r w:rsidRPr="00A0759C">
        <w:rPr>
          <w:rFonts w:ascii="Arial" w:eastAsia="Times New Roman" w:hAnsi="Arial" w:cs="Arial"/>
          <w:color w:val="333333"/>
          <w:sz w:val="21"/>
          <w:szCs w:val="21"/>
          <w:lang w:eastAsia="ru-RU"/>
        </w:rPr>
        <w:t> (</w:t>
      </w:r>
      <w:r w:rsidRPr="00A0759C">
        <w:rPr>
          <w:rFonts w:ascii="Arial" w:eastAsia="Times New Roman" w:hAnsi="Arial" w:cs="Arial"/>
          <w:b/>
          <w:bCs/>
          <w:i/>
          <w:iCs/>
          <w:color w:val="333333"/>
          <w:sz w:val="21"/>
          <w:szCs w:val="21"/>
          <w:bdr w:val="none" w:sz="0" w:space="0" w:color="auto" w:frame="1"/>
          <w:lang w:eastAsia="ru-RU"/>
        </w:rPr>
        <w:t>статті 28-36 Закону</w:t>
      </w:r>
      <w:r w:rsidRPr="00A0759C">
        <w:rPr>
          <w:rFonts w:ascii="Arial" w:eastAsia="Times New Roman" w:hAnsi="Arial" w:cs="Arial"/>
          <w:color w:val="333333"/>
          <w:sz w:val="21"/>
          <w:szCs w:val="21"/>
          <w:lang w:eastAsia="ru-RU"/>
        </w:rPr>
        <w:t>).</w:t>
      </w:r>
      <w:r w:rsidRPr="00A0759C">
        <w:rPr>
          <w:rFonts w:ascii="Arial" w:eastAsia="Times New Roman" w:hAnsi="Arial" w:cs="Arial"/>
          <w:color w:val="333333"/>
          <w:sz w:val="21"/>
          <w:szCs w:val="21"/>
          <w:lang w:eastAsia="ru-RU"/>
        </w:rPr>
        <w:br/>
        <w:t>2.4.   </w:t>
      </w:r>
      <w:r w:rsidRPr="00A0759C">
        <w:rPr>
          <w:rFonts w:ascii="Arial" w:eastAsia="Times New Roman" w:hAnsi="Arial" w:cs="Arial"/>
          <w:b/>
          <w:bCs/>
          <w:color w:val="333333"/>
          <w:sz w:val="21"/>
          <w:szCs w:val="21"/>
          <w:bdr w:val="none" w:sz="0" w:space="0" w:color="auto" w:frame="1"/>
          <w:lang w:eastAsia="ru-RU"/>
        </w:rPr>
        <w:t xml:space="preserve">Повідомляти не </w:t>
      </w:r>
      <w:proofErr w:type="gramStart"/>
      <w:r w:rsidRPr="00A0759C">
        <w:rPr>
          <w:rFonts w:ascii="Arial" w:eastAsia="Times New Roman" w:hAnsi="Arial" w:cs="Arial"/>
          <w:b/>
          <w:bCs/>
          <w:color w:val="333333"/>
          <w:sz w:val="21"/>
          <w:szCs w:val="21"/>
          <w:bdr w:val="none" w:sz="0" w:space="0" w:color="auto" w:frame="1"/>
          <w:lang w:eastAsia="ru-RU"/>
        </w:rPr>
        <w:t>п</w:t>
      </w:r>
      <w:proofErr w:type="gramEnd"/>
      <w:r w:rsidRPr="00A0759C">
        <w:rPr>
          <w:rFonts w:ascii="Arial" w:eastAsia="Times New Roman" w:hAnsi="Arial" w:cs="Arial"/>
          <w:b/>
          <w:bCs/>
          <w:color w:val="333333"/>
          <w:sz w:val="21"/>
          <w:szCs w:val="21"/>
          <w:bdr w:val="none" w:sz="0" w:space="0" w:color="auto" w:frame="1"/>
          <w:lang w:eastAsia="ru-RU"/>
        </w:rPr>
        <w:t>ізніше наступного робочого дня з моменту, коли особа дізналася про наявність у неї конфлікту інтересів</w:t>
      </w:r>
      <w:r w:rsidRPr="00A0759C">
        <w:rPr>
          <w:rFonts w:ascii="Arial" w:eastAsia="Times New Roman" w:hAnsi="Arial" w:cs="Arial"/>
          <w:color w:val="333333"/>
          <w:sz w:val="21"/>
          <w:szCs w:val="21"/>
          <w:lang w:eastAsia="ru-RU"/>
        </w:rPr>
        <w:t> безпосереднього керівника.</w:t>
      </w:r>
      <w:r w:rsidRPr="00A0759C">
        <w:rPr>
          <w:rFonts w:ascii="Arial" w:eastAsia="Times New Roman" w:hAnsi="Arial" w:cs="Arial"/>
          <w:color w:val="333333"/>
          <w:sz w:val="21"/>
          <w:szCs w:val="21"/>
          <w:lang w:eastAsia="ru-RU"/>
        </w:rPr>
        <w:br/>
        <w:t>2.5.   </w:t>
      </w:r>
      <w:r w:rsidRPr="00A0759C">
        <w:rPr>
          <w:rFonts w:ascii="Arial" w:eastAsia="Times New Roman" w:hAnsi="Arial" w:cs="Arial"/>
          <w:b/>
          <w:bCs/>
          <w:color w:val="333333"/>
          <w:sz w:val="21"/>
          <w:szCs w:val="21"/>
          <w:bdr w:val="none" w:sz="0" w:space="0" w:color="auto" w:frame="1"/>
          <w:lang w:eastAsia="ru-RU"/>
        </w:rPr>
        <w:t>Дотримуватися правил етичної поведінки</w:t>
      </w:r>
      <w:r w:rsidRPr="00A0759C">
        <w:rPr>
          <w:rFonts w:ascii="Arial" w:eastAsia="Times New Roman" w:hAnsi="Arial" w:cs="Arial"/>
          <w:color w:val="333333"/>
          <w:sz w:val="21"/>
          <w:szCs w:val="21"/>
          <w:lang w:eastAsia="ru-RU"/>
        </w:rPr>
        <w:t>.</w:t>
      </w:r>
      <w:r w:rsidRPr="00A0759C">
        <w:rPr>
          <w:rFonts w:ascii="Arial" w:eastAsia="Times New Roman" w:hAnsi="Arial" w:cs="Arial"/>
          <w:color w:val="333333"/>
          <w:sz w:val="21"/>
          <w:szCs w:val="21"/>
          <w:lang w:eastAsia="ru-RU"/>
        </w:rPr>
        <w:br/>
        <w:t>2.6.   </w:t>
      </w:r>
      <w:r w:rsidRPr="00A0759C">
        <w:rPr>
          <w:rFonts w:ascii="Arial" w:eastAsia="Times New Roman" w:hAnsi="Arial" w:cs="Arial"/>
          <w:b/>
          <w:bCs/>
          <w:color w:val="333333"/>
          <w:sz w:val="21"/>
          <w:szCs w:val="21"/>
          <w:bdr w:val="none" w:sz="0" w:space="0" w:color="auto" w:frame="1"/>
          <w:lang w:eastAsia="ru-RU"/>
        </w:rPr>
        <w:t xml:space="preserve">Подавати декларації </w:t>
      </w:r>
      <w:proofErr w:type="gramStart"/>
      <w:r w:rsidRPr="00A0759C">
        <w:rPr>
          <w:rFonts w:ascii="Arial" w:eastAsia="Times New Roman" w:hAnsi="Arial" w:cs="Arial"/>
          <w:b/>
          <w:bCs/>
          <w:color w:val="333333"/>
          <w:sz w:val="21"/>
          <w:szCs w:val="21"/>
          <w:bdr w:val="none" w:sz="0" w:space="0" w:color="auto" w:frame="1"/>
          <w:lang w:eastAsia="ru-RU"/>
        </w:rPr>
        <w:t>осіб</w:t>
      </w:r>
      <w:proofErr w:type="gramEnd"/>
      <w:r w:rsidRPr="00A0759C">
        <w:rPr>
          <w:rFonts w:ascii="Arial" w:eastAsia="Times New Roman" w:hAnsi="Arial" w:cs="Arial"/>
          <w:b/>
          <w:bCs/>
          <w:color w:val="333333"/>
          <w:sz w:val="21"/>
          <w:szCs w:val="21"/>
          <w:bdr w:val="none" w:sz="0" w:space="0" w:color="auto" w:frame="1"/>
          <w:lang w:eastAsia="ru-RU"/>
        </w:rPr>
        <w:t xml:space="preserve"> уповноважених на виконання функцій держави або місцевого самоврядування (</w:t>
      </w:r>
      <w:r w:rsidRPr="00A0759C">
        <w:rPr>
          <w:rFonts w:ascii="Arial" w:eastAsia="Times New Roman" w:hAnsi="Arial" w:cs="Arial"/>
          <w:b/>
          <w:bCs/>
          <w:i/>
          <w:iCs/>
          <w:color w:val="333333"/>
          <w:sz w:val="21"/>
          <w:szCs w:val="21"/>
          <w:bdr w:val="none" w:sz="0" w:space="0" w:color="auto" w:frame="1"/>
          <w:lang w:eastAsia="ru-RU"/>
        </w:rPr>
        <w:t>статті 45-46 Закону</w:t>
      </w:r>
      <w:r w:rsidRPr="00A0759C">
        <w:rPr>
          <w:rFonts w:ascii="Arial" w:eastAsia="Times New Roman" w:hAnsi="Arial" w:cs="Arial"/>
          <w:b/>
          <w:bCs/>
          <w:color w:val="333333"/>
          <w:sz w:val="21"/>
          <w:szCs w:val="21"/>
          <w:bdr w:val="none" w:sz="0" w:space="0" w:color="auto" w:frame="1"/>
          <w:lang w:eastAsia="ru-RU"/>
        </w:rPr>
        <w:t>):</w:t>
      </w:r>
    </w:p>
    <w:p w:rsidR="00A0759C" w:rsidRPr="00A0759C" w:rsidRDefault="00A0759C" w:rsidP="00A0759C">
      <w:pPr>
        <w:numPr>
          <w:ilvl w:val="0"/>
          <w:numId w:val="1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щорічну декларацію</w:t>
      </w:r>
      <w:r w:rsidRPr="00A0759C">
        <w:rPr>
          <w:rFonts w:ascii="Arial" w:eastAsia="Times New Roman" w:hAnsi="Arial" w:cs="Arial"/>
          <w:color w:val="333333"/>
          <w:sz w:val="21"/>
          <w:szCs w:val="21"/>
          <w:lang w:eastAsia="ru-RU"/>
        </w:rPr>
        <w:t>, </w:t>
      </w:r>
      <w:r w:rsidRPr="00A0759C">
        <w:rPr>
          <w:rFonts w:ascii="Arial" w:eastAsia="Times New Roman" w:hAnsi="Arial" w:cs="Arial"/>
          <w:i/>
          <w:iCs/>
          <w:color w:val="333333"/>
          <w:sz w:val="21"/>
          <w:szCs w:val="21"/>
          <w:bdr w:val="none" w:sz="0" w:space="0" w:color="auto" w:frame="1"/>
          <w:lang w:eastAsia="ru-RU"/>
        </w:rPr>
        <w:t xml:space="preserve">яка </w:t>
      </w:r>
      <w:proofErr w:type="gramStart"/>
      <w:r w:rsidRPr="00A0759C">
        <w:rPr>
          <w:rFonts w:ascii="Arial" w:eastAsia="Times New Roman" w:hAnsi="Arial" w:cs="Arial"/>
          <w:i/>
          <w:iCs/>
          <w:color w:val="333333"/>
          <w:sz w:val="21"/>
          <w:szCs w:val="21"/>
          <w:bdr w:val="none" w:sz="0" w:space="0" w:color="auto" w:frame="1"/>
          <w:lang w:eastAsia="ru-RU"/>
        </w:rPr>
        <w:t>подається</w:t>
      </w:r>
      <w:proofErr w:type="gramEnd"/>
      <w:r w:rsidRPr="00A0759C">
        <w:rPr>
          <w:rFonts w:ascii="Arial" w:eastAsia="Times New Roman" w:hAnsi="Arial" w:cs="Arial"/>
          <w:i/>
          <w:iCs/>
          <w:color w:val="333333"/>
          <w:sz w:val="21"/>
          <w:szCs w:val="21"/>
          <w:bdr w:val="none" w:sz="0" w:space="0" w:color="auto" w:frame="1"/>
          <w:lang w:eastAsia="ru-RU"/>
        </w:rPr>
        <w:t xml:space="preserve"> у період з 00 годин 00 хвилин 01 січня до 00 годин 00 хвилин 01 квітня року, наступного за звітним роком</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1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декларацію суб’єкта декларування, який припиняє діяльність</w:t>
      </w:r>
      <w:r w:rsidRPr="00A0759C">
        <w:rPr>
          <w:rFonts w:ascii="Arial" w:eastAsia="Times New Roman" w:hAnsi="Arial" w:cs="Arial"/>
          <w:color w:val="333333"/>
          <w:sz w:val="21"/>
          <w:szCs w:val="21"/>
          <w:lang w:eastAsia="ru-RU"/>
        </w:rPr>
        <w:t>, пов’язану з виконанням функцій держави або місцевого самоврядування, </w:t>
      </w:r>
      <w:r w:rsidRPr="00A0759C">
        <w:rPr>
          <w:rFonts w:ascii="Arial" w:eastAsia="Times New Roman" w:hAnsi="Arial" w:cs="Arial"/>
          <w:i/>
          <w:iCs/>
          <w:color w:val="333333"/>
          <w:sz w:val="21"/>
          <w:szCs w:val="21"/>
          <w:bdr w:val="none" w:sz="0" w:space="0" w:color="auto" w:frame="1"/>
          <w:lang w:eastAsia="ru-RU"/>
        </w:rPr>
        <w:t xml:space="preserve">що подається не </w:t>
      </w:r>
      <w:proofErr w:type="gramStart"/>
      <w:r w:rsidRPr="00A0759C">
        <w:rPr>
          <w:rFonts w:ascii="Arial" w:eastAsia="Times New Roman" w:hAnsi="Arial" w:cs="Arial"/>
          <w:i/>
          <w:iCs/>
          <w:color w:val="333333"/>
          <w:sz w:val="21"/>
          <w:szCs w:val="21"/>
          <w:bdr w:val="none" w:sz="0" w:space="0" w:color="auto" w:frame="1"/>
          <w:lang w:eastAsia="ru-RU"/>
        </w:rPr>
        <w:t>п</w:t>
      </w:r>
      <w:proofErr w:type="gramEnd"/>
      <w:r w:rsidRPr="00A0759C">
        <w:rPr>
          <w:rFonts w:ascii="Arial" w:eastAsia="Times New Roman" w:hAnsi="Arial" w:cs="Arial"/>
          <w:i/>
          <w:iCs/>
          <w:color w:val="333333"/>
          <w:sz w:val="21"/>
          <w:szCs w:val="21"/>
          <w:bdr w:val="none" w:sz="0" w:space="0" w:color="auto" w:frame="1"/>
          <w:lang w:eastAsia="ru-RU"/>
        </w:rPr>
        <w:t>ізніше дня такого припинення</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1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декларацію суб’єкта декларування, який припинив діяльність</w:t>
      </w:r>
      <w:r w:rsidRPr="00A0759C">
        <w:rPr>
          <w:rFonts w:ascii="Arial" w:eastAsia="Times New Roman" w:hAnsi="Arial" w:cs="Arial"/>
          <w:color w:val="333333"/>
          <w:sz w:val="21"/>
          <w:szCs w:val="21"/>
          <w:lang w:eastAsia="ru-RU"/>
        </w:rPr>
        <w:t>, пов’язану з виконанням функцій держави або місцевого самоврядування, </w:t>
      </w:r>
      <w:r w:rsidRPr="00A0759C">
        <w:rPr>
          <w:rFonts w:ascii="Arial" w:eastAsia="Times New Roman" w:hAnsi="Arial" w:cs="Arial"/>
          <w:i/>
          <w:iCs/>
          <w:color w:val="333333"/>
          <w:sz w:val="21"/>
          <w:szCs w:val="21"/>
          <w:bdr w:val="none" w:sz="0" w:space="0" w:color="auto" w:frame="1"/>
          <w:lang w:eastAsia="ru-RU"/>
        </w:rPr>
        <w:t xml:space="preserve">що </w:t>
      </w:r>
      <w:proofErr w:type="gramStart"/>
      <w:r w:rsidRPr="00A0759C">
        <w:rPr>
          <w:rFonts w:ascii="Arial" w:eastAsia="Times New Roman" w:hAnsi="Arial" w:cs="Arial"/>
          <w:i/>
          <w:iCs/>
          <w:color w:val="333333"/>
          <w:sz w:val="21"/>
          <w:szCs w:val="21"/>
          <w:bdr w:val="none" w:sz="0" w:space="0" w:color="auto" w:frame="1"/>
          <w:lang w:eastAsia="ru-RU"/>
        </w:rPr>
        <w:t>подається</w:t>
      </w:r>
      <w:proofErr w:type="gramEnd"/>
      <w:r w:rsidRPr="00A0759C">
        <w:rPr>
          <w:rFonts w:ascii="Arial" w:eastAsia="Times New Roman" w:hAnsi="Arial" w:cs="Arial"/>
          <w:i/>
          <w:iCs/>
          <w:color w:val="333333"/>
          <w:sz w:val="21"/>
          <w:szCs w:val="21"/>
          <w:bdr w:val="none" w:sz="0" w:space="0" w:color="auto" w:frame="1"/>
          <w:lang w:eastAsia="ru-RU"/>
        </w:rPr>
        <w:t xml:space="preserve"> до 00 годин 00 хвилин 01 квітня року, наступного за звітним роком, у якому було припинено таку діяльність</w:t>
      </w:r>
      <w:r w:rsidRPr="00A0759C">
        <w:rPr>
          <w:rFonts w:ascii="Arial" w:eastAsia="Times New Roman" w:hAnsi="Arial" w:cs="Arial"/>
          <w:color w:val="333333"/>
          <w:sz w:val="21"/>
          <w:szCs w:val="21"/>
          <w:lang w:eastAsia="ru-RU"/>
        </w:rPr>
        <w:t>;</w:t>
      </w:r>
    </w:p>
    <w:p w:rsidR="00A0759C" w:rsidRPr="00A0759C" w:rsidRDefault="00A0759C" w:rsidP="00A0759C">
      <w:pPr>
        <w:numPr>
          <w:ilvl w:val="0"/>
          <w:numId w:val="1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декларацію суб’єкта декларування, який є особою, що претендує на зайняття посад</w:t>
      </w:r>
      <w:r w:rsidRPr="00A0759C">
        <w:rPr>
          <w:rFonts w:ascii="Arial" w:eastAsia="Times New Roman" w:hAnsi="Arial" w:cs="Arial"/>
          <w:color w:val="333333"/>
          <w:sz w:val="21"/>
          <w:szCs w:val="21"/>
          <w:lang w:eastAsia="ru-RU"/>
        </w:rPr>
        <w:t xml:space="preserve">, що </w:t>
      </w:r>
      <w:proofErr w:type="gramStart"/>
      <w:r w:rsidRPr="00A0759C">
        <w:rPr>
          <w:rFonts w:ascii="Arial" w:eastAsia="Times New Roman" w:hAnsi="Arial" w:cs="Arial"/>
          <w:color w:val="333333"/>
          <w:sz w:val="21"/>
          <w:szCs w:val="21"/>
          <w:lang w:eastAsia="ru-RU"/>
        </w:rPr>
        <w:t>подається</w:t>
      </w:r>
      <w:proofErr w:type="gramEnd"/>
      <w:r w:rsidRPr="00A0759C">
        <w:rPr>
          <w:rFonts w:ascii="Arial" w:eastAsia="Times New Roman" w:hAnsi="Arial" w:cs="Arial"/>
          <w:color w:val="333333"/>
          <w:sz w:val="21"/>
          <w:szCs w:val="21"/>
          <w:lang w:eastAsia="ru-RU"/>
        </w:rPr>
        <w:t xml:space="preserve"> до призначення або обрання особи на посаду.</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color w:val="333333"/>
          <w:sz w:val="21"/>
          <w:szCs w:val="21"/>
          <w:lang w:eastAsia="ru-RU"/>
        </w:rPr>
        <w:t>2.7.   </w:t>
      </w:r>
      <w:r w:rsidRPr="00A0759C">
        <w:rPr>
          <w:rFonts w:ascii="Arial" w:eastAsia="Times New Roman" w:hAnsi="Arial" w:cs="Arial"/>
          <w:b/>
          <w:bCs/>
          <w:color w:val="333333"/>
          <w:sz w:val="21"/>
          <w:szCs w:val="21"/>
          <w:bdr w:val="none" w:sz="0" w:space="0" w:color="auto" w:frame="1"/>
          <w:lang w:eastAsia="ru-RU"/>
        </w:rPr>
        <w:t>Письмово повідомляти Національне агентство з питань запобігання корупції у десятиденний строк (</w:t>
      </w:r>
      <w:r w:rsidRPr="00A0759C">
        <w:rPr>
          <w:rFonts w:ascii="Arial" w:eastAsia="Times New Roman" w:hAnsi="Arial" w:cs="Arial"/>
          <w:b/>
          <w:bCs/>
          <w:i/>
          <w:iCs/>
          <w:color w:val="333333"/>
          <w:sz w:val="21"/>
          <w:szCs w:val="21"/>
          <w:bdr w:val="none" w:sz="0" w:space="0" w:color="auto" w:frame="1"/>
          <w:lang w:eastAsia="ru-RU"/>
        </w:rPr>
        <w:t>стаття 52 Закону</w:t>
      </w:r>
      <w:r w:rsidRPr="00A0759C">
        <w:rPr>
          <w:rFonts w:ascii="Arial" w:eastAsia="Times New Roman" w:hAnsi="Arial" w:cs="Arial"/>
          <w:b/>
          <w:bCs/>
          <w:color w:val="333333"/>
          <w:sz w:val="21"/>
          <w:szCs w:val="21"/>
          <w:bdr w:val="none" w:sz="0" w:space="0" w:color="auto" w:frame="1"/>
          <w:lang w:eastAsia="ru-RU"/>
        </w:rPr>
        <w:t>):</w:t>
      </w:r>
    </w:p>
    <w:p w:rsidR="00A0759C" w:rsidRPr="00A0759C" w:rsidRDefault="00A0759C" w:rsidP="00A0759C">
      <w:pPr>
        <w:numPr>
          <w:ilvl w:val="0"/>
          <w:numId w:val="14"/>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 xml:space="preserve">у разі відкриття суб’єктом декларування або членом його сім’ї </w:t>
      </w:r>
      <w:proofErr w:type="gramStart"/>
      <w:r w:rsidRPr="00A0759C">
        <w:rPr>
          <w:rFonts w:ascii="Arial" w:eastAsia="Times New Roman" w:hAnsi="Arial" w:cs="Arial"/>
          <w:b/>
          <w:bCs/>
          <w:color w:val="333333"/>
          <w:sz w:val="21"/>
          <w:szCs w:val="21"/>
          <w:bdr w:val="none" w:sz="0" w:space="0" w:color="auto" w:frame="1"/>
          <w:lang w:eastAsia="ru-RU"/>
        </w:rPr>
        <w:t>валютного</w:t>
      </w:r>
      <w:proofErr w:type="gramEnd"/>
      <w:r w:rsidRPr="00A0759C">
        <w:rPr>
          <w:rFonts w:ascii="Arial" w:eastAsia="Times New Roman" w:hAnsi="Arial" w:cs="Arial"/>
          <w:b/>
          <w:bCs/>
          <w:color w:val="333333"/>
          <w:sz w:val="21"/>
          <w:szCs w:val="21"/>
          <w:bdr w:val="none" w:sz="0" w:space="0" w:color="auto" w:frame="1"/>
          <w:lang w:eastAsia="ru-RU"/>
        </w:rPr>
        <w:t xml:space="preserve"> рахунку</w:t>
      </w:r>
      <w:r w:rsidRPr="00A0759C">
        <w:rPr>
          <w:rFonts w:ascii="Arial" w:eastAsia="Times New Roman" w:hAnsi="Arial" w:cs="Arial"/>
          <w:color w:val="333333"/>
          <w:sz w:val="21"/>
          <w:szCs w:val="21"/>
          <w:lang w:eastAsia="ru-RU"/>
        </w:rPr>
        <w:t> в установі банку-нерезидента;</w:t>
      </w:r>
    </w:p>
    <w:p w:rsidR="00A0759C" w:rsidRPr="00A0759C" w:rsidRDefault="00A0759C" w:rsidP="00A0759C">
      <w:pPr>
        <w:numPr>
          <w:ilvl w:val="0"/>
          <w:numId w:val="14"/>
        </w:numPr>
        <w:shd w:val="clear" w:color="auto" w:fill="FFFFFF"/>
        <w:spacing w:after="0" w:line="240" w:lineRule="auto"/>
        <w:ind w:left="225" w:right="225"/>
        <w:jc w:val="both"/>
        <w:rPr>
          <w:rFonts w:ascii="Arial" w:eastAsia="Times New Roman" w:hAnsi="Arial" w:cs="Arial"/>
          <w:color w:val="333333"/>
          <w:sz w:val="21"/>
          <w:szCs w:val="21"/>
          <w:lang w:eastAsia="ru-RU"/>
        </w:rPr>
      </w:pPr>
      <w:r w:rsidRPr="00A0759C">
        <w:rPr>
          <w:rFonts w:ascii="Arial" w:eastAsia="Times New Roman" w:hAnsi="Arial" w:cs="Arial"/>
          <w:b/>
          <w:bCs/>
          <w:color w:val="333333"/>
          <w:sz w:val="21"/>
          <w:szCs w:val="21"/>
          <w:bdr w:val="none" w:sz="0" w:space="0" w:color="auto" w:frame="1"/>
          <w:lang w:eastAsia="ru-RU"/>
        </w:rPr>
        <w:t>про суттєві зміни в майновому стані</w:t>
      </w:r>
      <w:r w:rsidRPr="00A0759C">
        <w:rPr>
          <w:rFonts w:ascii="Arial" w:eastAsia="Times New Roman" w:hAnsi="Arial" w:cs="Arial"/>
          <w:color w:val="333333"/>
          <w:sz w:val="21"/>
          <w:szCs w:val="21"/>
          <w:lang w:eastAsia="ru-RU"/>
        </w:rPr>
        <w:t>, </w:t>
      </w:r>
      <w:r w:rsidRPr="00A0759C">
        <w:rPr>
          <w:rFonts w:ascii="Arial" w:eastAsia="Times New Roman" w:hAnsi="Arial" w:cs="Arial"/>
          <w:i/>
          <w:iCs/>
          <w:color w:val="333333"/>
          <w:sz w:val="21"/>
          <w:szCs w:val="21"/>
          <w:bdr w:val="none" w:sz="0" w:space="0" w:color="auto" w:frame="1"/>
          <w:lang w:eastAsia="ru-RU"/>
        </w:rPr>
        <w:t>з моменту отримання </w:t>
      </w:r>
      <w:r w:rsidRPr="00A0759C">
        <w:rPr>
          <w:rFonts w:ascii="Arial" w:eastAsia="Times New Roman" w:hAnsi="Arial" w:cs="Arial"/>
          <w:b/>
          <w:bCs/>
          <w:i/>
          <w:iCs/>
          <w:color w:val="333333"/>
          <w:sz w:val="21"/>
          <w:szCs w:val="21"/>
          <w:bdr w:val="none" w:sz="0" w:space="0" w:color="auto" w:frame="1"/>
          <w:lang w:eastAsia="ru-RU"/>
        </w:rPr>
        <w:t>суб’єктом декларування</w:t>
      </w:r>
      <w:r w:rsidRPr="00A0759C">
        <w:rPr>
          <w:rFonts w:ascii="Arial" w:eastAsia="Times New Roman" w:hAnsi="Arial" w:cs="Arial"/>
          <w:i/>
          <w:iCs/>
          <w:color w:val="333333"/>
          <w:sz w:val="21"/>
          <w:szCs w:val="21"/>
          <w:bdr w:val="none" w:sz="0" w:space="0" w:color="auto" w:frame="1"/>
          <w:lang w:eastAsia="ru-RU"/>
        </w:rPr>
        <w:t> доходу або придбання майна на суму, яка </w:t>
      </w:r>
      <w:r w:rsidRPr="00A0759C">
        <w:rPr>
          <w:rFonts w:ascii="Arial" w:eastAsia="Times New Roman" w:hAnsi="Arial" w:cs="Arial"/>
          <w:b/>
          <w:bCs/>
          <w:i/>
          <w:iCs/>
          <w:color w:val="333333"/>
          <w:sz w:val="21"/>
          <w:szCs w:val="21"/>
          <w:bdr w:val="none" w:sz="0" w:space="0" w:color="auto" w:frame="1"/>
          <w:lang w:eastAsia="ru-RU"/>
        </w:rPr>
        <w:t>перевищує 50 прожиткових мінімумів</w:t>
      </w:r>
      <w:r w:rsidRPr="00A0759C">
        <w:rPr>
          <w:rFonts w:ascii="Arial" w:eastAsia="Times New Roman" w:hAnsi="Arial" w:cs="Arial"/>
          <w:i/>
          <w:iCs/>
          <w:color w:val="333333"/>
          <w:sz w:val="21"/>
          <w:szCs w:val="21"/>
          <w:bdr w:val="none" w:sz="0" w:space="0" w:color="auto" w:frame="1"/>
          <w:lang w:eastAsia="ru-RU"/>
        </w:rPr>
        <w:t xml:space="preserve">, встановлених для працездатної особи </w:t>
      </w:r>
      <w:proofErr w:type="gramStart"/>
      <w:r w:rsidRPr="00A0759C">
        <w:rPr>
          <w:rFonts w:ascii="Arial" w:eastAsia="Times New Roman" w:hAnsi="Arial" w:cs="Arial"/>
          <w:i/>
          <w:iCs/>
          <w:color w:val="333333"/>
          <w:sz w:val="21"/>
          <w:szCs w:val="21"/>
          <w:bdr w:val="none" w:sz="0" w:space="0" w:color="auto" w:frame="1"/>
          <w:lang w:eastAsia="ru-RU"/>
        </w:rPr>
        <w:t>на</w:t>
      </w:r>
      <w:proofErr w:type="gramEnd"/>
      <w:r w:rsidRPr="00A0759C">
        <w:rPr>
          <w:rFonts w:ascii="Arial" w:eastAsia="Times New Roman" w:hAnsi="Arial" w:cs="Arial"/>
          <w:i/>
          <w:iCs/>
          <w:color w:val="333333"/>
          <w:sz w:val="21"/>
          <w:szCs w:val="21"/>
          <w:bdr w:val="none" w:sz="0" w:space="0" w:color="auto" w:frame="1"/>
          <w:lang w:eastAsia="ru-RU"/>
        </w:rPr>
        <w:t xml:space="preserve"> 1 січня відповідного року</w:t>
      </w:r>
      <w:r w:rsidRPr="00A0759C">
        <w:rPr>
          <w:rFonts w:ascii="Arial" w:eastAsia="Times New Roman" w:hAnsi="Arial" w:cs="Arial"/>
          <w:color w:val="333333"/>
          <w:sz w:val="21"/>
          <w:szCs w:val="21"/>
          <w:lang w:eastAsia="ru-RU"/>
        </w:rPr>
        <w:t>.</w:t>
      </w:r>
    </w:p>
    <w:p w:rsidR="00A0759C" w:rsidRPr="00A0759C" w:rsidRDefault="00A0759C" w:rsidP="00A0759C">
      <w:pPr>
        <w:shd w:val="clear" w:color="auto" w:fill="FFFFFF"/>
        <w:spacing w:after="0" w:line="240" w:lineRule="auto"/>
        <w:jc w:val="both"/>
        <w:rPr>
          <w:rFonts w:ascii="Arial" w:eastAsia="Times New Roman" w:hAnsi="Arial" w:cs="Arial"/>
          <w:color w:val="333333"/>
          <w:sz w:val="21"/>
          <w:szCs w:val="21"/>
          <w:lang w:eastAsia="ru-RU"/>
        </w:rPr>
      </w:pPr>
      <w:r w:rsidRPr="00A0759C">
        <w:rPr>
          <w:rFonts w:ascii="Arial" w:eastAsia="Times New Roman" w:hAnsi="Arial" w:cs="Arial"/>
          <w:b/>
          <w:bCs/>
          <w:i/>
          <w:iCs/>
          <w:color w:val="333333"/>
          <w:sz w:val="21"/>
          <w:szCs w:val="21"/>
          <w:bdr w:val="none" w:sz="0" w:space="0" w:color="auto" w:frame="1"/>
          <w:lang w:eastAsia="ru-RU"/>
        </w:rPr>
        <w:t xml:space="preserve">За вчинення корупційних або пов’язаних з корупцією правопорушень, законодавством України передбачена кримінальна, </w:t>
      </w:r>
      <w:proofErr w:type="gramStart"/>
      <w:r w:rsidRPr="00A0759C">
        <w:rPr>
          <w:rFonts w:ascii="Arial" w:eastAsia="Times New Roman" w:hAnsi="Arial" w:cs="Arial"/>
          <w:b/>
          <w:bCs/>
          <w:i/>
          <w:iCs/>
          <w:color w:val="333333"/>
          <w:sz w:val="21"/>
          <w:szCs w:val="21"/>
          <w:bdr w:val="none" w:sz="0" w:space="0" w:color="auto" w:frame="1"/>
          <w:lang w:eastAsia="ru-RU"/>
        </w:rPr>
        <w:t>адм</w:t>
      </w:r>
      <w:proofErr w:type="gramEnd"/>
      <w:r w:rsidRPr="00A0759C">
        <w:rPr>
          <w:rFonts w:ascii="Arial" w:eastAsia="Times New Roman" w:hAnsi="Arial" w:cs="Arial"/>
          <w:b/>
          <w:bCs/>
          <w:i/>
          <w:iCs/>
          <w:color w:val="333333"/>
          <w:sz w:val="21"/>
          <w:szCs w:val="21"/>
          <w:bdr w:val="none" w:sz="0" w:space="0" w:color="auto" w:frame="1"/>
          <w:lang w:eastAsia="ru-RU"/>
        </w:rPr>
        <w:t>іністративна, цивільно-правова та дисциплінарна відповідальність (стаття 65 Закону).</w:t>
      </w:r>
    </w:p>
    <w:p w:rsidR="00A0759C" w:rsidRPr="00A0759C" w:rsidRDefault="00A0759C" w:rsidP="00A0759C">
      <w:pPr>
        <w:shd w:val="clear" w:color="auto" w:fill="FFFFFF"/>
        <w:spacing w:after="0" w:line="240" w:lineRule="auto"/>
        <w:ind w:right="225"/>
        <w:jc w:val="both"/>
        <w:rPr>
          <w:rFonts w:ascii="Arial" w:eastAsia="Times New Roman" w:hAnsi="Arial" w:cs="Arial"/>
          <w:color w:val="333333"/>
          <w:sz w:val="21"/>
          <w:szCs w:val="21"/>
          <w:lang w:eastAsia="ru-RU"/>
        </w:rPr>
      </w:pPr>
    </w:p>
    <w:p w:rsidR="0092751D" w:rsidRDefault="0092751D"/>
    <w:sectPr w:rsidR="00927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297"/>
    <w:multiLevelType w:val="multilevel"/>
    <w:tmpl w:val="44D05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6776E"/>
    <w:multiLevelType w:val="multilevel"/>
    <w:tmpl w:val="2AE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40D37"/>
    <w:multiLevelType w:val="multilevel"/>
    <w:tmpl w:val="3B2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6081F"/>
    <w:multiLevelType w:val="multilevel"/>
    <w:tmpl w:val="743E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E139DC"/>
    <w:multiLevelType w:val="multilevel"/>
    <w:tmpl w:val="CDB6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681103"/>
    <w:multiLevelType w:val="multilevel"/>
    <w:tmpl w:val="88D2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54B43"/>
    <w:multiLevelType w:val="multilevel"/>
    <w:tmpl w:val="F616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E3242"/>
    <w:multiLevelType w:val="multilevel"/>
    <w:tmpl w:val="71A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E0D0D"/>
    <w:multiLevelType w:val="multilevel"/>
    <w:tmpl w:val="D122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F42C0F"/>
    <w:multiLevelType w:val="multilevel"/>
    <w:tmpl w:val="EC74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704103"/>
    <w:multiLevelType w:val="multilevel"/>
    <w:tmpl w:val="C0F4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5564B1"/>
    <w:multiLevelType w:val="multilevel"/>
    <w:tmpl w:val="292E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EA36A6"/>
    <w:multiLevelType w:val="multilevel"/>
    <w:tmpl w:val="8D7E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DA3AB5"/>
    <w:multiLevelType w:val="multilevel"/>
    <w:tmpl w:val="030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10"/>
  </w:num>
  <w:num w:numId="5">
    <w:abstractNumId w:val="0"/>
  </w:num>
  <w:num w:numId="6">
    <w:abstractNumId w:val="2"/>
  </w:num>
  <w:num w:numId="7">
    <w:abstractNumId w:val="8"/>
  </w:num>
  <w:num w:numId="8">
    <w:abstractNumId w:val="7"/>
  </w:num>
  <w:num w:numId="9">
    <w:abstractNumId w:val="9"/>
  </w:num>
  <w:num w:numId="10">
    <w:abstractNumId w:val="5"/>
  </w:num>
  <w:num w:numId="11">
    <w:abstractNumId w:val="4"/>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9C"/>
    <w:rsid w:val="004509EE"/>
    <w:rsid w:val="0092751D"/>
    <w:rsid w:val="00A0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075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5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7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0759C"/>
    <w:rPr>
      <w:color w:val="0000FF"/>
      <w:u w:val="single"/>
    </w:rPr>
  </w:style>
  <w:style w:type="character" w:customStyle="1" w:styleId="20">
    <w:name w:val="Заголовок 2 Знак"/>
    <w:basedOn w:val="a0"/>
    <w:link w:val="2"/>
    <w:uiPriority w:val="9"/>
    <w:semiHidden/>
    <w:rsid w:val="00A0759C"/>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A075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075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5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7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0759C"/>
    <w:rPr>
      <w:color w:val="0000FF"/>
      <w:u w:val="single"/>
    </w:rPr>
  </w:style>
  <w:style w:type="character" w:customStyle="1" w:styleId="20">
    <w:name w:val="Заголовок 2 Знак"/>
    <w:basedOn w:val="a0"/>
    <w:link w:val="2"/>
    <w:uiPriority w:val="9"/>
    <w:semiHidden/>
    <w:rsid w:val="00A0759C"/>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A07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9252">
      <w:bodyDiv w:val="1"/>
      <w:marLeft w:val="0"/>
      <w:marRight w:val="0"/>
      <w:marTop w:val="0"/>
      <w:marBottom w:val="0"/>
      <w:divBdr>
        <w:top w:val="none" w:sz="0" w:space="0" w:color="auto"/>
        <w:left w:val="none" w:sz="0" w:space="0" w:color="auto"/>
        <w:bottom w:val="none" w:sz="0" w:space="0" w:color="auto"/>
        <w:right w:val="none" w:sz="0" w:space="0" w:color="auto"/>
      </w:divBdr>
    </w:div>
    <w:div w:id="427194894">
      <w:bodyDiv w:val="1"/>
      <w:marLeft w:val="0"/>
      <w:marRight w:val="0"/>
      <w:marTop w:val="0"/>
      <w:marBottom w:val="0"/>
      <w:divBdr>
        <w:top w:val="none" w:sz="0" w:space="0" w:color="auto"/>
        <w:left w:val="none" w:sz="0" w:space="0" w:color="auto"/>
        <w:bottom w:val="none" w:sz="0" w:space="0" w:color="auto"/>
        <w:right w:val="none" w:sz="0" w:space="0" w:color="auto"/>
      </w:divBdr>
    </w:div>
    <w:div w:id="461577962">
      <w:bodyDiv w:val="1"/>
      <w:marLeft w:val="0"/>
      <w:marRight w:val="0"/>
      <w:marTop w:val="0"/>
      <w:marBottom w:val="0"/>
      <w:divBdr>
        <w:top w:val="none" w:sz="0" w:space="0" w:color="auto"/>
        <w:left w:val="none" w:sz="0" w:space="0" w:color="auto"/>
        <w:bottom w:val="none" w:sz="0" w:space="0" w:color="auto"/>
        <w:right w:val="none" w:sz="0" w:space="0" w:color="auto"/>
      </w:divBdr>
    </w:div>
    <w:div w:id="961040814">
      <w:bodyDiv w:val="1"/>
      <w:marLeft w:val="0"/>
      <w:marRight w:val="0"/>
      <w:marTop w:val="0"/>
      <w:marBottom w:val="0"/>
      <w:divBdr>
        <w:top w:val="none" w:sz="0" w:space="0" w:color="auto"/>
        <w:left w:val="none" w:sz="0" w:space="0" w:color="auto"/>
        <w:bottom w:val="none" w:sz="0" w:space="0" w:color="auto"/>
        <w:right w:val="none" w:sz="0" w:space="0" w:color="auto"/>
      </w:divBdr>
    </w:div>
    <w:div w:id="1344668730">
      <w:bodyDiv w:val="1"/>
      <w:marLeft w:val="0"/>
      <w:marRight w:val="0"/>
      <w:marTop w:val="0"/>
      <w:marBottom w:val="0"/>
      <w:divBdr>
        <w:top w:val="none" w:sz="0" w:space="0" w:color="auto"/>
        <w:left w:val="none" w:sz="0" w:space="0" w:color="auto"/>
        <w:bottom w:val="none" w:sz="0" w:space="0" w:color="auto"/>
        <w:right w:val="none" w:sz="0" w:space="0" w:color="auto"/>
      </w:divBdr>
    </w:div>
    <w:div w:id="1999309730">
      <w:bodyDiv w:val="1"/>
      <w:marLeft w:val="0"/>
      <w:marRight w:val="0"/>
      <w:marTop w:val="0"/>
      <w:marBottom w:val="0"/>
      <w:divBdr>
        <w:top w:val="none" w:sz="0" w:space="0" w:color="auto"/>
        <w:left w:val="none" w:sz="0" w:space="0" w:color="auto"/>
        <w:bottom w:val="none" w:sz="0" w:space="0" w:color="auto"/>
        <w:right w:val="none" w:sz="0" w:space="0" w:color="auto"/>
      </w:divBdr>
    </w:div>
    <w:div w:id="20885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_mr_prav@cg.gov.ua" TargetMode="External"/><Relationship Id="rId13" Type="http://schemas.openxmlformats.org/officeDocument/2006/relationships/hyperlink" Target="http://zakon3.rada.gov.ua/laws/show/1682-18" TargetMode="External"/><Relationship Id="rId18" Type="http://schemas.openxmlformats.org/officeDocument/2006/relationships/hyperlink" Target="https://zakon.rada.gov.ua/laws/show/220-2023-%D0%BF%23Text" TargetMode="External"/><Relationship Id="rId3" Type="http://schemas.microsoft.com/office/2007/relationships/stylesWithEffects" Target="stylesWithEffects.xml"/><Relationship Id="rId21" Type="http://schemas.openxmlformats.org/officeDocument/2006/relationships/hyperlink" Target="https://nazk.gov.ua/" TargetMode="External"/><Relationship Id="rId7" Type="http://schemas.openxmlformats.org/officeDocument/2006/relationships/hyperlink" Target="https://rada.info/upload/users_files/04061725/8c3bdb4d121b7d144a1324e6a85dd5cb.docx" TargetMode="External"/><Relationship Id="rId12" Type="http://schemas.openxmlformats.org/officeDocument/2006/relationships/hyperlink" Target="http://zakon3.rada.gov.ua/laws/show/1700-18" TargetMode="External"/><Relationship Id="rId17" Type="http://schemas.openxmlformats.org/officeDocument/2006/relationships/hyperlink" Target="http://zakon3.rada.gov.ua/laws/show/80731-10/paran1813%23n1813" TargetMode="External"/><Relationship Id="rId2" Type="http://schemas.openxmlformats.org/officeDocument/2006/relationships/styles" Target="styles.xml"/><Relationship Id="rId16" Type="http://schemas.openxmlformats.org/officeDocument/2006/relationships/hyperlink" Target="https://zakon.rada.gov.ua/laws/show/772-19%23Text" TargetMode="External"/><Relationship Id="rId20" Type="http://schemas.openxmlformats.org/officeDocument/2006/relationships/hyperlink" Target="https://zakon.rada.gov.ua/laws/show/563-2014-%D0%BF%23Text" TargetMode="External"/><Relationship Id="rId1" Type="http://schemas.openxmlformats.org/officeDocument/2006/relationships/numbering" Target="numbering.xml"/><Relationship Id="rId6" Type="http://schemas.openxmlformats.org/officeDocument/2006/relationships/hyperlink" Target="mailto:nos_mr_prav@cg.gov.ua" TargetMode="External"/><Relationship Id="rId11" Type="http://schemas.openxmlformats.org/officeDocument/2006/relationships/hyperlink" Target="https://wiki.nazk.gov.ua/category/deklaruvannya/" TargetMode="External"/><Relationship Id="rId5" Type="http://schemas.openxmlformats.org/officeDocument/2006/relationships/webSettings" Target="webSettings.xml"/><Relationship Id="rId15" Type="http://schemas.openxmlformats.org/officeDocument/2006/relationships/hyperlink" Target="http://zakon3.rada.gov.ua/laws/show/1698-18" TargetMode="External"/><Relationship Id="rId23" Type="http://schemas.openxmlformats.org/officeDocument/2006/relationships/theme" Target="theme/theme1.xml"/><Relationship Id="rId10" Type="http://schemas.openxmlformats.org/officeDocument/2006/relationships/hyperlink" Target="https://portal.nazk.gov.ua/login" TargetMode="External"/><Relationship Id="rId19" Type="http://schemas.openxmlformats.org/officeDocument/2006/relationships/hyperlink" Target="https://zakon.rada.gov.ua/laws/show/171-2015-%D0%BF%23Text" TargetMode="External"/><Relationship Id="rId4" Type="http://schemas.openxmlformats.org/officeDocument/2006/relationships/settings" Target="settings.xml"/><Relationship Id="rId9" Type="http://schemas.openxmlformats.org/officeDocument/2006/relationships/hyperlink" Target="https://whistleblowers.nazk.gov.ua/?fbclid=IwAR3BFAkjvPRnrFxxskjjMauUCAiw9ESXHBc7enXSxQArcszNwerkjJfDDIk" TargetMode="External"/><Relationship Id="rId14" Type="http://schemas.openxmlformats.org/officeDocument/2006/relationships/hyperlink" Target="https://zakon.rada.gov.ua/laws/show/2322-20%23n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6288</Words>
  <Characters>35848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cp:lastModifiedBy>
  <cp:revision>2</cp:revision>
  <dcterms:created xsi:type="dcterms:W3CDTF">2025-02-05T13:13:00Z</dcterms:created>
  <dcterms:modified xsi:type="dcterms:W3CDTF">2025-02-05T13:13:00Z</dcterms:modified>
</cp:coreProperties>
</file>